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826F" w14:textId="077628D4" w:rsidR="00911A8B" w:rsidRDefault="00E975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Updated: </w:t>
      </w:r>
      <w:r>
        <w:rPr>
          <w:rFonts w:ascii="Arial" w:eastAsia="Arial" w:hAnsi="Arial" w:cs="Arial"/>
          <w:sz w:val="20"/>
          <w:szCs w:val="20"/>
        </w:rPr>
        <w:t>August 2</w:t>
      </w:r>
      <w:r w:rsidR="00167439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, 2020</w:t>
      </w:r>
    </w:p>
    <w:p w14:paraId="5798ABF9" w14:textId="77777777" w:rsidR="00911A8B" w:rsidRDefault="00E975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Guidelines for Planning the Resumption of Field Research </w:t>
      </w:r>
    </w:p>
    <w:p w14:paraId="170A4C85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principles of safety, fairness, volunteerism, and privacy govern resumption of field research, just as they govern resumption of on-site research at Barnard.</w:t>
      </w:r>
    </w:p>
    <w:p w14:paraId="012654B9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Research ramp-up plans for field r</w:t>
      </w:r>
      <w:r>
        <w:rPr>
          <w:rFonts w:ascii="Arial" w:eastAsia="Arial" w:hAnsi="Arial" w:cs="Arial"/>
          <w:sz w:val="20"/>
          <w:szCs w:val="20"/>
        </w:rPr>
        <w:t xml:space="preserve">esearch must comply with the same public health constraints as on-site research, including density restrictions, physical distancing, mask-wearing, COVID-testing, and any other identified public health requirements for on-site research at Barnard.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Please see the Barnard College Health &amp; Safety page. </w:t>
        </w:r>
      </w:hyperlink>
    </w:p>
    <w:p w14:paraId="368CFED8" w14:textId="3CA74FF2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ield research mu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stric</w:t>
      </w:r>
      <w:r>
        <w:rPr>
          <w:rFonts w:ascii="Arial" w:eastAsia="Arial" w:hAnsi="Arial" w:cs="Arial"/>
          <w:sz w:val="20"/>
          <w:szCs w:val="20"/>
        </w:rPr>
        <w:t xml:space="preserve">tly </w:t>
      </w:r>
      <w:r>
        <w:rPr>
          <w:rFonts w:ascii="Arial" w:eastAsia="Arial" w:hAnsi="Arial" w:cs="Arial"/>
          <w:color w:val="000000"/>
          <w:sz w:val="20"/>
          <w:szCs w:val="20"/>
        </w:rPr>
        <w:t>comply with the College’s travel polic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1982CE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Such plans must also comply with any locally imposed requirements, </w:t>
      </w:r>
      <w:r>
        <w:rPr>
          <w:rFonts w:ascii="Arial" w:eastAsia="Arial" w:hAnsi="Arial" w:cs="Arial"/>
          <w:sz w:val="20"/>
          <w:szCs w:val="20"/>
        </w:rPr>
        <w:t xml:space="preserve">such as local and state-specific </w:t>
      </w:r>
      <w:r>
        <w:rPr>
          <w:rFonts w:ascii="Arial" w:eastAsia="Arial" w:hAnsi="Arial" w:cs="Arial"/>
          <w:color w:val="000000"/>
          <w:sz w:val="20"/>
          <w:szCs w:val="20"/>
        </w:rPr>
        <w:t>quarantine requirements for travelers from New York City and State.</w:t>
      </w:r>
    </w:p>
    <w:p w14:paraId="1FBBF214" w14:textId="769EDEE0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Field Researchers are expected to submit detailed research 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amp-up plans for field research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000000"/>
          <w:sz w:val="20"/>
          <w:szCs w:val="20"/>
        </w:rPr>
        <w:t>outline the types of activities, risks, risk mitigation strateg</w:t>
      </w:r>
      <w:r>
        <w:rPr>
          <w:rFonts w:ascii="Arial" w:eastAsia="Arial" w:hAnsi="Arial" w:cs="Arial"/>
          <w:sz w:val="20"/>
          <w:szCs w:val="20"/>
        </w:rPr>
        <w:t>ies</w:t>
      </w:r>
      <w:r>
        <w:rPr>
          <w:rFonts w:ascii="Arial" w:eastAsia="Arial" w:hAnsi="Arial" w:cs="Arial"/>
          <w:color w:val="000000"/>
          <w:sz w:val="20"/>
          <w:szCs w:val="20"/>
        </w:rPr>
        <w:t>, and</w:t>
      </w:r>
      <w:r>
        <w:rPr>
          <w:rFonts w:ascii="Arial" w:eastAsia="Arial" w:hAnsi="Arial" w:cs="Arial"/>
          <w:sz w:val="20"/>
          <w:szCs w:val="20"/>
        </w:rPr>
        <w:t xml:space="preserve"> plans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 response in the event of a suspected or confirmed COVID-19 incident in the </w:t>
      </w:r>
      <w:r w:rsidRPr="00853D25">
        <w:rPr>
          <w:rFonts w:ascii="Arial" w:eastAsia="Arial" w:hAnsi="Arial" w:cs="Arial"/>
          <w:color w:val="000000"/>
          <w:sz w:val="20"/>
          <w:szCs w:val="20"/>
        </w:rPr>
        <w:t>field (</w:t>
      </w:r>
      <w:hyperlink r:id="rId9" w:history="1">
        <w:r w:rsidRPr="00853D25">
          <w:rPr>
            <w:rStyle w:val="Hyperlink"/>
            <w:rFonts w:ascii="Arial" w:eastAsia="Arial" w:hAnsi="Arial" w:cs="Arial"/>
            <w:sz w:val="20"/>
            <w:szCs w:val="20"/>
          </w:rPr>
          <w:t>link t</w:t>
        </w:r>
        <w:r w:rsidRPr="00853D25">
          <w:rPr>
            <w:rStyle w:val="Hyperlink"/>
            <w:rFonts w:ascii="Arial" w:eastAsia="Arial" w:hAnsi="Arial" w:cs="Arial"/>
            <w:sz w:val="20"/>
            <w:szCs w:val="20"/>
          </w:rPr>
          <w:t>o</w:t>
        </w:r>
        <w:r w:rsidRPr="00853D25">
          <w:rPr>
            <w:rStyle w:val="Hyperlink"/>
            <w:rFonts w:ascii="Arial" w:eastAsia="Arial" w:hAnsi="Arial" w:cs="Arial"/>
            <w:sz w:val="20"/>
            <w:szCs w:val="20"/>
          </w:rPr>
          <w:t xml:space="preserve"> form</w:t>
        </w:r>
      </w:hyperlink>
      <w:r w:rsidRPr="00853D25">
        <w:rPr>
          <w:rFonts w:ascii="Arial" w:eastAsia="Arial" w:hAnsi="Arial" w:cs="Arial"/>
          <w:color w:val="000000"/>
          <w:sz w:val="20"/>
          <w:szCs w:val="20"/>
        </w:rPr>
        <w:t>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Fieldwork ramp-up plans must also address the following concerns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relation to COVID-19:  travel risk, including both travel to the field </w:t>
      </w:r>
      <w:r>
        <w:rPr>
          <w:rFonts w:ascii="Arial" w:eastAsia="Arial" w:hAnsi="Arial" w:cs="Arial"/>
          <w:sz w:val="20"/>
          <w:szCs w:val="20"/>
        </w:rPr>
        <w:t xml:space="preserve">site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travel while at the field site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food and lodging risk at the </w:t>
      </w:r>
      <w:r>
        <w:rPr>
          <w:rFonts w:ascii="Arial" w:eastAsia="Arial" w:hAnsi="Arial" w:cs="Arial"/>
          <w:sz w:val="20"/>
          <w:szCs w:val="20"/>
        </w:rPr>
        <w:t>field site</w:t>
      </w:r>
      <w:r>
        <w:rPr>
          <w:rFonts w:ascii="Arial" w:eastAsia="Arial" w:hAnsi="Arial" w:cs="Arial"/>
          <w:color w:val="000000"/>
          <w:sz w:val="20"/>
          <w:szCs w:val="20"/>
        </w:rPr>
        <w:t>; and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research activity risk at the field site. </w:t>
      </w:r>
      <w:r>
        <w:rPr>
          <w:rFonts w:ascii="Arial" w:eastAsia="Arial" w:hAnsi="Arial" w:cs="Arial"/>
          <w:sz w:val="20"/>
          <w:szCs w:val="20"/>
        </w:rPr>
        <w:t xml:space="preserve"> Finally, 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ield research </w:t>
      </w:r>
      <w:r>
        <w:rPr>
          <w:rFonts w:ascii="Arial" w:eastAsia="Arial" w:hAnsi="Arial" w:cs="Arial"/>
          <w:sz w:val="20"/>
          <w:szCs w:val="20"/>
        </w:rPr>
        <w:t xml:space="preserve">ramp-up </w:t>
      </w:r>
      <w:r>
        <w:rPr>
          <w:rFonts w:ascii="Arial" w:eastAsia="Arial" w:hAnsi="Arial" w:cs="Arial"/>
          <w:color w:val="000000"/>
          <w:sz w:val="20"/>
          <w:szCs w:val="20"/>
        </w:rPr>
        <w:t>plans must consider the risk to the field community, as well as to the researcher and to the campus upon the researcher’s return. Fiel</w:t>
      </w:r>
      <w:r>
        <w:rPr>
          <w:rFonts w:ascii="Arial" w:eastAsia="Arial" w:hAnsi="Arial" w:cs="Arial"/>
          <w:sz w:val="20"/>
          <w:szCs w:val="20"/>
        </w:rPr>
        <w:t>d research ramp-up plans should be submitted to the Vice Provost for Research, Reshmi Mukherjee (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rmukherj@barnard.edu</w:t>
        </w:r>
      </w:hyperlink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0842A98F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Field work requiring in-person social interactions will require a detailed plan to be reviewed in accordance with College procedures.  </w:t>
      </w:r>
    </w:p>
    <w:p w14:paraId="006F8096" w14:textId="77777777" w:rsidR="00911A8B" w:rsidRDefault="00E97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the time being, undergraduate researchers are not allowed to participate in field research.</w:t>
      </w:r>
    </w:p>
    <w:p w14:paraId="50A49F5B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56824DFC" w14:textId="77777777" w:rsidR="00911A8B" w:rsidRDefault="00E975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FF69F60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34D161F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F565A7D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EDA1BDD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06BDECE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54F3F82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C441A52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7BB28930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B45E8A2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3FA3B70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1C6EE17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7A896E3" w14:textId="77777777" w:rsidR="00911A8B" w:rsidRDefault="00911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3C94EEC" w14:textId="77777777" w:rsidR="00167439" w:rsidRDefault="001674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05A528" w14:textId="77777777" w:rsidR="00167439" w:rsidRDefault="001674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AAC676B" w14:textId="70C4776D" w:rsidR="00911A8B" w:rsidRDefault="00911A8B" w:rsidP="001711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sectPr w:rsidR="00911A8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46F3" w14:textId="77777777" w:rsidR="004B050C" w:rsidRDefault="004B050C">
      <w:pPr>
        <w:spacing w:after="0" w:line="240" w:lineRule="auto"/>
      </w:pPr>
      <w:r>
        <w:separator/>
      </w:r>
    </w:p>
  </w:endnote>
  <w:endnote w:type="continuationSeparator" w:id="0">
    <w:p w14:paraId="66474A4A" w14:textId="77777777" w:rsidR="004B050C" w:rsidRDefault="004B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ABFC" w14:textId="17C657AA" w:rsidR="00911A8B" w:rsidRDefault="00E97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B225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775A9CE" w14:textId="77777777" w:rsidR="00911A8B" w:rsidRDefault="0091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9312" w14:textId="77777777" w:rsidR="004B050C" w:rsidRDefault="004B050C">
      <w:pPr>
        <w:spacing w:after="0" w:line="240" w:lineRule="auto"/>
      </w:pPr>
      <w:r>
        <w:separator/>
      </w:r>
    </w:p>
  </w:footnote>
  <w:footnote w:type="continuationSeparator" w:id="0">
    <w:p w14:paraId="44E23624" w14:textId="77777777" w:rsidR="004B050C" w:rsidRDefault="004B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2049" w14:textId="77777777" w:rsidR="00911A8B" w:rsidRDefault="00911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66D2"/>
    <w:multiLevelType w:val="multilevel"/>
    <w:tmpl w:val="B426B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8B"/>
    <w:rsid w:val="00167439"/>
    <w:rsid w:val="001711FE"/>
    <w:rsid w:val="002E6DAB"/>
    <w:rsid w:val="003B2255"/>
    <w:rsid w:val="004B050C"/>
    <w:rsid w:val="005449D2"/>
    <w:rsid w:val="00853D25"/>
    <w:rsid w:val="008F3CA0"/>
    <w:rsid w:val="00911A8B"/>
    <w:rsid w:val="00C52911"/>
    <w:rsid w:val="00E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4D02"/>
  <w15:docId w15:val="{D935DED7-B60B-F044-8C7F-3B7277F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328D"/>
    <w:pPr>
      <w:ind w:left="720"/>
      <w:contextualSpacing/>
    </w:pPr>
  </w:style>
  <w:style w:type="table" w:styleId="TableGrid">
    <w:name w:val="Table Grid"/>
    <w:basedOn w:val="TableNormal"/>
    <w:uiPriority w:val="39"/>
    <w:rsid w:val="000D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C8"/>
  </w:style>
  <w:style w:type="paragraph" w:styleId="Footer">
    <w:name w:val="footer"/>
    <w:basedOn w:val="Normal"/>
    <w:link w:val="FooterChar"/>
    <w:uiPriority w:val="99"/>
    <w:unhideWhenUsed/>
    <w:rsid w:val="008D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C8"/>
  </w:style>
  <w:style w:type="character" w:styleId="Hyperlink">
    <w:name w:val="Hyperlink"/>
    <w:basedOn w:val="DefaultParagraphFont"/>
    <w:uiPriority w:val="99"/>
    <w:unhideWhenUsed/>
    <w:rsid w:val="006A6C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1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51CD7"/>
    <w:rPr>
      <w:rFonts w:ascii="Times New Roman" w:hAnsi="Times New Roman" w:cs="Times New Roman"/>
      <w:b w:val="0"/>
      <w:i w:val="0"/>
      <w:caps w:val="0"/>
      <w:vanish w:val="0"/>
      <w:color w:val="000000"/>
      <w:sz w:val="18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85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rt.barnard.edu/health-saf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ukherj@barn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nard.edu/sites/default/files/inline-files/Resumption%20of%20Field%20Research%20Form%20FINAL%20Sept%202020%20v.%202%20%281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I661SnJpBob77fFmGP70z3l8w==">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 Barber</dc:creator>
  <cp:lastModifiedBy>Mark Godwin</cp:lastModifiedBy>
  <cp:revision>2</cp:revision>
  <dcterms:created xsi:type="dcterms:W3CDTF">2020-09-17T17:10:00Z</dcterms:created>
  <dcterms:modified xsi:type="dcterms:W3CDTF">2020-09-17T17:10:00Z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TestPrefix V:\sb\test\00231967.DOCX</vt:lpwstr>
  </property>
</Properties>
</file>