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6C4" w:rsidRDefault="00C3362C" w:rsidP="00C3362C">
      <w:pPr>
        <w:jc w:val="center"/>
        <w:rPr>
          <w:rFonts w:ascii="Book Antiqua" w:hAnsi="Book Antiqua"/>
          <w:b/>
          <w:sz w:val="96"/>
          <w:szCs w:val="96"/>
        </w:rPr>
      </w:pPr>
      <w:r w:rsidRPr="00C3362C">
        <w:rPr>
          <w:rFonts w:ascii="Book Antiqua" w:hAnsi="Book Antiqua"/>
          <w:b/>
          <w:sz w:val="96"/>
          <w:szCs w:val="96"/>
        </w:rPr>
        <w:t xml:space="preserve">Overview of </w:t>
      </w:r>
      <w:r w:rsidR="00967DBA">
        <w:rPr>
          <w:rFonts w:ascii="Book Antiqua" w:hAnsi="Book Antiqua"/>
          <w:b/>
          <w:sz w:val="96"/>
          <w:szCs w:val="96"/>
        </w:rPr>
        <w:t xml:space="preserve">Workday Tasks, Reports, </w:t>
      </w:r>
      <w:r w:rsidR="00EA6E0F">
        <w:rPr>
          <w:rFonts w:ascii="Book Antiqua" w:hAnsi="Book Antiqua"/>
          <w:b/>
          <w:sz w:val="96"/>
          <w:szCs w:val="96"/>
        </w:rPr>
        <w:t>and Grant</w:t>
      </w:r>
      <w:r w:rsidR="00967DBA" w:rsidRPr="00967DBA">
        <w:rPr>
          <w:rFonts w:ascii="Book Antiqua" w:hAnsi="Book Antiqua"/>
          <w:b/>
          <w:sz w:val="96"/>
          <w:szCs w:val="96"/>
        </w:rPr>
        <w:t xml:space="preserve"> Financial </w:t>
      </w:r>
      <w:r w:rsidR="00967DBA">
        <w:rPr>
          <w:rFonts w:ascii="Book Antiqua" w:hAnsi="Book Antiqua"/>
          <w:b/>
          <w:sz w:val="96"/>
          <w:szCs w:val="96"/>
        </w:rPr>
        <w:t>Reports</w:t>
      </w:r>
    </w:p>
    <w:p w:rsidR="00C3362C" w:rsidRDefault="00C3362C" w:rsidP="00C3362C">
      <w:pPr>
        <w:jc w:val="center"/>
        <w:rPr>
          <w:rFonts w:ascii="Book Antiqua" w:hAnsi="Book Antiqua"/>
          <w:b/>
          <w:sz w:val="96"/>
          <w:szCs w:val="96"/>
        </w:rPr>
      </w:pPr>
    </w:p>
    <w:p w:rsidR="00C3362C" w:rsidRDefault="00C3362C" w:rsidP="00C3362C">
      <w:pPr>
        <w:jc w:val="center"/>
        <w:rPr>
          <w:rFonts w:ascii="Book Antiqua" w:hAnsi="Book Antiqua"/>
          <w:b/>
          <w:sz w:val="48"/>
          <w:szCs w:val="48"/>
        </w:rPr>
      </w:pPr>
      <w:r>
        <w:rPr>
          <w:rFonts w:ascii="Book Antiqua" w:hAnsi="Book Antiqua"/>
          <w:b/>
          <w:sz w:val="48"/>
          <w:szCs w:val="48"/>
        </w:rPr>
        <w:t>December 2022</w:t>
      </w:r>
    </w:p>
    <w:p w:rsidR="00967DBA" w:rsidRDefault="00967DBA" w:rsidP="00C3362C">
      <w:pPr>
        <w:jc w:val="center"/>
        <w:rPr>
          <w:rFonts w:ascii="Book Antiqua" w:hAnsi="Book Antiqua"/>
          <w:b/>
          <w:sz w:val="48"/>
          <w:szCs w:val="48"/>
        </w:rPr>
      </w:pPr>
      <w:r>
        <w:rPr>
          <w:rFonts w:ascii="Book Antiqua" w:hAnsi="Book Antiqua"/>
          <w:b/>
          <w:sz w:val="48"/>
          <w:szCs w:val="48"/>
        </w:rPr>
        <w:t>Barnard College</w:t>
      </w:r>
    </w:p>
    <w:p w:rsidR="00C3362C" w:rsidRDefault="00C3362C" w:rsidP="00C3362C">
      <w:pPr>
        <w:jc w:val="center"/>
        <w:rPr>
          <w:rFonts w:ascii="Book Antiqua" w:hAnsi="Book Antiqua"/>
          <w:b/>
          <w:sz w:val="48"/>
          <w:szCs w:val="48"/>
        </w:rPr>
      </w:pPr>
    </w:p>
    <w:p w:rsidR="00C3362C" w:rsidRDefault="00C3362C" w:rsidP="00C3362C">
      <w:pPr>
        <w:jc w:val="center"/>
        <w:rPr>
          <w:rFonts w:ascii="Book Antiqua" w:hAnsi="Book Antiqua"/>
          <w:b/>
          <w:sz w:val="48"/>
          <w:szCs w:val="48"/>
        </w:rPr>
      </w:pPr>
    </w:p>
    <w:p w:rsidR="00C3362C" w:rsidRDefault="00C3362C" w:rsidP="00C3362C">
      <w:pPr>
        <w:jc w:val="center"/>
        <w:rPr>
          <w:rFonts w:ascii="Book Antiqua" w:hAnsi="Book Antiqua"/>
          <w:b/>
          <w:sz w:val="48"/>
          <w:szCs w:val="48"/>
        </w:rPr>
      </w:pPr>
    </w:p>
    <w:p w:rsidR="00C3362C" w:rsidRDefault="00C3362C" w:rsidP="002F37CE">
      <w:pPr>
        <w:rPr>
          <w:rFonts w:ascii="Book Antiqua" w:hAnsi="Book Antiqua"/>
          <w:b/>
          <w:sz w:val="48"/>
          <w:szCs w:val="48"/>
        </w:rPr>
      </w:pPr>
    </w:p>
    <w:p w:rsidR="00C3362C" w:rsidRDefault="00C3362C" w:rsidP="00C3362C">
      <w:pPr>
        <w:jc w:val="center"/>
        <w:rPr>
          <w:rFonts w:ascii="Book Antiqua" w:hAnsi="Book Antiqua"/>
          <w:b/>
          <w:bCs/>
          <w:sz w:val="80"/>
          <w:szCs w:val="80"/>
        </w:rPr>
      </w:pPr>
      <w:r w:rsidRPr="00C3362C">
        <w:rPr>
          <w:rFonts w:ascii="Book Antiqua" w:hAnsi="Book Antiqua"/>
          <w:b/>
          <w:bCs/>
          <w:sz w:val="80"/>
          <w:szCs w:val="80"/>
        </w:rPr>
        <w:t>L</w:t>
      </w:r>
      <w:r>
        <w:rPr>
          <w:rFonts w:ascii="Book Antiqua" w:hAnsi="Book Antiqua"/>
          <w:b/>
          <w:bCs/>
          <w:sz w:val="80"/>
          <w:szCs w:val="80"/>
        </w:rPr>
        <w:t>inks to</w:t>
      </w:r>
      <w:r w:rsidRPr="00C3362C">
        <w:rPr>
          <w:rFonts w:ascii="Book Antiqua" w:hAnsi="Book Antiqua"/>
          <w:b/>
          <w:bCs/>
          <w:sz w:val="80"/>
          <w:szCs w:val="80"/>
        </w:rPr>
        <w:t xml:space="preserve"> Workday</w:t>
      </w:r>
      <w:r>
        <w:rPr>
          <w:rFonts w:ascii="Book Antiqua" w:hAnsi="Book Antiqua"/>
          <w:b/>
          <w:bCs/>
          <w:sz w:val="80"/>
          <w:szCs w:val="80"/>
        </w:rPr>
        <w:t xml:space="preserve"> Job Aids</w:t>
      </w:r>
    </w:p>
    <w:p w:rsidR="00F86BCA" w:rsidRPr="00F86BCA" w:rsidRDefault="00F86BCA" w:rsidP="00F86BCA">
      <w:pPr>
        <w:rPr>
          <w:rFonts w:ascii="Book Antiqua" w:hAnsi="Book Antiqua"/>
          <w:b/>
          <w:bCs/>
          <w:sz w:val="40"/>
          <w:szCs w:val="40"/>
          <w:u w:val="single"/>
        </w:rPr>
      </w:pPr>
      <w:r w:rsidRPr="00F86BCA">
        <w:rPr>
          <w:rFonts w:ascii="Book Antiqua" w:hAnsi="Book Antiqua"/>
          <w:b/>
          <w:bCs/>
          <w:sz w:val="40"/>
          <w:szCs w:val="40"/>
          <w:u w:val="single"/>
        </w:rPr>
        <w:t>Hiring:</w:t>
      </w:r>
    </w:p>
    <w:p w:rsidR="007D31DC" w:rsidRPr="007D31DC" w:rsidRDefault="007569EA" w:rsidP="00201F92">
      <w:pPr>
        <w:pStyle w:val="ListParagraph"/>
        <w:numPr>
          <w:ilvl w:val="0"/>
          <w:numId w:val="1"/>
        </w:numPr>
        <w:rPr>
          <w:rFonts w:ascii="Book Antiqua" w:hAnsi="Book Antiqua"/>
          <w:b/>
          <w:sz w:val="24"/>
          <w:szCs w:val="24"/>
        </w:rPr>
      </w:pPr>
      <w:hyperlink r:id="rId7" w:tgtFrame="_blank" w:history="1">
        <w:r w:rsidR="007D31DC" w:rsidRPr="007D31DC">
          <w:rPr>
            <w:rStyle w:val="Hyperlink"/>
            <w:rFonts w:ascii="Book Antiqua" w:hAnsi="Book Antiqua"/>
            <w:b/>
            <w:sz w:val="24"/>
            <w:szCs w:val="24"/>
          </w:rPr>
          <w:t>Recruiting and Hiring Overview</w:t>
        </w:r>
      </w:hyperlink>
    </w:p>
    <w:p w:rsidR="007D31DC" w:rsidRPr="007D31DC" w:rsidRDefault="007569EA" w:rsidP="00201F92">
      <w:pPr>
        <w:pStyle w:val="ListParagraph"/>
        <w:numPr>
          <w:ilvl w:val="0"/>
          <w:numId w:val="1"/>
        </w:numPr>
        <w:rPr>
          <w:rFonts w:ascii="Book Antiqua" w:hAnsi="Book Antiqua"/>
          <w:b/>
          <w:sz w:val="24"/>
          <w:szCs w:val="24"/>
        </w:rPr>
      </w:pPr>
      <w:hyperlink r:id="rId8" w:tgtFrame="_blank" w:history="1">
        <w:r w:rsidR="007D31DC" w:rsidRPr="007D31DC">
          <w:rPr>
            <w:rStyle w:val="Hyperlink"/>
            <w:rFonts w:ascii="Book Antiqua" w:hAnsi="Book Antiqua"/>
            <w:b/>
            <w:sz w:val="24"/>
            <w:szCs w:val="24"/>
          </w:rPr>
          <w:t>Recruiting and Hiring Staff</w:t>
        </w:r>
      </w:hyperlink>
    </w:p>
    <w:p w:rsidR="007D31DC" w:rsidRPr="007D31DC" w:rsidRDefault="007569EA" w:rsidP="00201F92">
      <w:pPr>
        <w:pStyle w:val="ListParagraph"/>
        <w:numPr>
          <w:ilvl w:val="0"/>
          <w:numId w:val="1"/>
        </w:numPr>
        <w:rPr>
          <w:rFonts w:ascii="Book Antiqua" w:hAnsi="Book Antiqua"/>
          <w:b/>
          <w:sz w:val="24"/>
          <w:szCs w:val="24"/>
        </w:rPr>
      </w:pPr>
      <w:hyperlink r:id="rId9" w:tgtFrame="_blank" w:history="1">
        <w:r w:rsidR="007D31DC" w:rsidRPr="007D31DC">
          <w:rPr>
            <w:rStyle w:val="Hyperlink"/>
            <w:rFonts w:ascii="Book Antiqua" w:hAnsi="Book Antiqua"/>
            <w:b/>
            <w:sz w:val="24"/>
            <w:szCs w:val="24"/>
          </w:rPr>
          <w:t>Staff Hiring Process Overview</w:t>
        </w:r>
      </w:hyperlink>
    </w:p>
    <w:p w:rsidR="007D31DC" w:rsidRPr="007D31DC" w:rsidRDefault="007569EA" w:rsidP="007D31DC">
      <w:pPr>
        <w:pStyle w:val="ListParagraph"/>
        <w:numPr>
          <w:ilvl w:val="0"/>
          <w:numId w:val="1"/>
        </w:numPr>
        <w:shd w:val="clear" w:color="auto" w:fill="FFFFFF"/>
        <w:rPr>
          <w:rFonts w:ascii="Book Antiqua" w:hAnsi="Book Antiqua"/>
          <w:b/>
          <w:color w:val="222222"/>
          <w:sz w:val="24"/>
          <w:szCs w:val="24"/>
        </w:rPr>
      </w:pPr>
      <w:hyperlink r:id="rId10" w:tgtFrame="_blank" w:history="1">
        <w:r w:rsidR="007D31DC" w:rsidRPr="007D31DC">
          <w:rPr>
            <w:rStyle w:val="Hyperlink"/>
            <w:rFonts w:ascii="Book Antiqua" w:hAnsi="Book Antiqua"/>
            <w:b/>
            <w:color w:val="1155CC"/>
            <w:sz w:val="24"/>
            <w:szCs w:val="24"/>
          </w:rPr>
          <w:t>Add Academic Appointment</w:t>
        </w:r>
      </w:hyperlink>
    </w:p>
    <w:p w:rsidR="007D31DC" w:rsidRPr="007D31DC" w:rsidRDefault="007569EA" w:rsidP="007D31DC">
      <w:pPr>
        <w:pStyle w:val="ListParagraph"/>
        <w:numPr>
          <w:ilvl w:val="0"/>
          <w:numId w:val="1"/>
        </w:numPr>
        <w:shd w:val="clear" w:color="auto" w:fill="FFFFFF"/>
        <w:rPr>
          <w:rFonts w:ascii="Book Antiqua" w:hAnsi="Book Antiqua"/>
          <w:b/>
          <w:color w:val="222222"/>
          <w:sz w:val="24"/>
          <w:szCs w:val="24"/>
        </w:rPr>
      </w:pPr>
      <w:hyperlink r:id="rId11" w:tgtFrame="_blank" w:history="1">
        <w:r w:rsidR="007D31DC" w:rsidRPr="007D31DC">
          <w:rPr>
            <w:rStyle w:val="Hyperlink"/>
            <w:rFonts w:ascii="Book Antiqua" w:hAnsi="Book Antiqua"/>
            <w:b/>
            <w:color w:val="1155CC"/>
            <w:sz w:val="24"/>
            <w:szCs w:val="24"/>
          </w:rPr>
          <w:t>End Academic Appointment</w:t>
        </w:r>
      </w:hyperlink>
    </w:p>
    <w:p w:rsidR="007D31DC" w:rsidRDefault="007569EA" w:rsidP="007D31DC">
      <w:pPr>
        <w:pStyle w:val="ListParagraph"/>
        <w:numPr>
          <w:ilvl w:val="0"/>
          <w:numId w:val="1"/>
        </w:numPr>
        <w:shd w:val="clear" w:color="auto" w:fill="FFFFFF"/>
        <w:rPr>
          <w:rFonts w:ascii="Book Antiqua" w:hAnsi="Book Antiqua"/>
          <w:b/>
          <w:color w:val="222222"/>
          <w:sz w:val="24"/>
          <w:szCs w:val="24"/>
        </w:rPr>
      </w:pPr>
      <w:hyperlink r:id="rId12" w:tgtFrame="_blank" w:history="1">
        <w:r w:rsidR="007D31DC" w:rsidRPr="007D31DC">
          <w:rPr>
            <w:rStyle w:val="Hyperlink"/>
            <w:rFonts w:ascii="Book Antiqua" w:hAnsi="Book Antiqua"/>
            <w:b/>
            <w:color w:val="1155CC"/>
            <w:sz w:val="24"/>
            <w:szCs w:val="24"/>
          </w:rPr>
          <w:t>Hiring Adjuncts, TAs, and Graders</w:t>
        </w:r>
      </w:hyperlink>
    </w:p>
    <w:p w:rsidR="00967DBA" w:rsidRDefault="00967DBA" w:rsidP="00967DBA">
      <w:pPr>
        <w:shd w:val="clear" w:color="auto" w:fill="FFFFFF"/>
        <w:rPr>
          <w:rFonts w:ascii="Book Antiqua" w:hAnsi="Book Antiqua"/>
          <w:b/>
          <w:color w:val="222222"/>
          <w:sz w:val="40"/>
          <w:szCs w:val="40"/>
          <w:u w:val="single"/>
        </w:rPr>
      </w:pPr>
      <w:r w:rsidRPr="00967DBA">
        <w:rPr>
          <w:rFonts w:ascii="Book Antiqua" w:hAnsi="Book Antiqua"/>
          <w:b/>
          <w:color w:val="222222"/>
          <w:sz w:val="40"/>
          <w:szCs w:val="40"/>
          <w:u w:val="single"/>
        </w:rPr>
        <w:t>Purchasing and Procurement:</w:t>
      </w:r>
    </w:p>
    <w:p w:rsidR="00967DBA" w:rsidRPr="00EA6E0F" w:rsidRDefault="007569EA" w:rsidP="002F37CE">
      <w:pPr>
        <w:pStyle w:val="ListParagraph"/>
        <w:numPr>
          <w:ilvl w:val="0"/>
          <w:numId w:val="3"/>
        </w:numPr>
        <w:shd w:val="clear" w:color="auto" w:fill="FFFFFF"/>
        <w:rPr>
          <w:rFonts w:ascii="Book Antiqua" w:hAnsi="Book Antiqua"/>
          <w:b/>
          <w:color w:val="222222"/>
          <w:sz w:val="24"/>
          <w:szCs w:val="24"/>
          <w:u w:val="single"/>
        </w:rPr>
      </w:pPr>
      <w:hyperlink r:id="rId13" w:history="1">
        <w:r w:rsidR="00EA6E0F" w:rsidRPr="00EA6E0F">
          <w:rPr>
            <w:rStyle w:val="Hyperlink"/>
            <w:rFonts w:ascii="Book Antiqua" w:hAnsi="Book Antiqua"/>
            <w:b/>
            <w:sz w:val="24"/>
            <w:szCs w:val="24"/>
          </w:rPr>
          <w:t>Create Supplier Invoice Request (Check Request)</w:t>
        </w:r>
      </w:hyperlink>
      <w:r w:rsidR="00EA6E0F">
        <w:rPr>
          <w:rFonts w:ascii="Book Antiqua" w:hAnsi="Book Antiqua"/>
          <w:b/>
          <w:color w:val="222222"/>
          <w:sz w:val="24"/>
          <w:szCs w:val="24"/>
        </w:rPr>
        <w:t xml:space="preserve">: </w:t>
      </w:r>
      <w:r w:rsidR="002F37CE">
        <w:rPr>
          <w:rFonts w:ascii="Book Antiqua" w:hAnsi="Book Antiqua"/>
          <w:b/>
          <w:color w:val="222222"/>
          <w:sz w:val="24"/>
          <w:szCs w:val="24"/>
        </w:rPr>
        <w:t xml:space="preserve">this task should be used to submit requests to pay for </w:t>
      </w:r>
      <w:r w:rsidR="00EA6E0F">
        <w:rPr>
          <w:rFonts w:ascii="Book Antiqua" w:hAnsi="Book Antiqua"/>
          <w:b/>
          <w:color w:val="222222"/>
          <w:sz w:val="24"/>
          <w:szCs w:val="24"/>
        </w:rPr>
        <w:t xml:space="preserve">contracted and invoiced </w:t>
      </w:r>
      <w:r w:rsidR="002F37CE">
        <w:rPr>
          <w:rFonts w:ascii="Book Antiqua" w:hAnsi="Book Antiqua"/>
          <w:b/>
          <w:color w:val="222222"/>
          <w:sz w:val="24"/>
          <w:szCs w:val="24"/>
        </w:rPr>
        <w:t xml:space="preserve">goods and services totaling $500.00 or less </w:t>
      </w:r>
      <w:r w:rsidR="002F37CE" w:rsidRPr="00EA6E0F">
        <w:rPr>
          <w:rFonts w:ascii="Book Antiqua" w:hAnsi="Book Antiqua"/>
          <w:b/>
          <w:i/>
          <w:color w:val="222222"/>
          <w:sz w:val="24"/>
          <w:szCs w:val="24"/>
        </w:rPr>
        <w:t>or</w:t>
      </w:r>
      <w:r w:rsidR="002F37CE">
        <w:rPr>
          <w:rFonts w:ascii="Book Antiqua" w:hAnsi="Book Antiqua"/>
          <w:b/>
          <w:color w:val="222222"/>
          <w:sz w:val="24"/>
          <w:szCs w:val="24"/>
        </w:rPr>
        <w:t xml:space="preserve"> to submit subrecipient invoices for payment, regardless of the dollar amount.</w:t>
      </w:r>
    </w:p>
    <w:p w:rsidR="00EA6E0F" w:rsidRPr="00EA6E0F" w:rsidRDefault="007569EA" w:rsidP="002F37CE">
      <w:pPr>
        <w:pStyle w:val="ListParagraph"/>
        <w:numPr>
          <w:ilvl w:val="0"/>
          <w:numId w:val="3"/>
        </w:numPr>
        <w:shd w:val="clear" w:color="auto" w:fill="FFFFFF"/>
        <w:rPr>
          <w:rFonts w:ascii="Book Antiqua" w:hAnsi="Book Antiqua"/>
          <w:b/>
          <w:color w:val="222222"/>
          <w:sz w:val="24"/>
          <w:szCs w:val="24"/>
          <w:u w:val="single"/>
        </w:rPr>
      </w:pPr>
      <w:hyperlink r:id="rId14" w:history="1">
        <w:r w:rsidR="00EA6E0F" w:rsidRPr="00EA6E0F">
          <w:rPr>
            <w:rStyle w:val="Hyperlink"/>
            <w:rFonts w:ascii="Book Antiqua" w:hAnsi="Book Antiqua"/>
            <w:b/>
            <w:sz w:val="24"/>
            <w:szCs w:val="24"/>
          </w:rPr>
          <w:t>Create Requisition</w:t>
        </w:r>
      </w:hyperlink>
      <w:r w:rsidR="00EA6E0F">
        <w:rPr>
          <w:rFonts w:ascii="Book Antiqua" w:hAnsi="Book Antiqua"/>
          <w:b/>
          <w:color w:val="222222"/>
          <w:sz w:val="24"/>
          <w:szCs w:val="24"/>
          <w:u w:val="single"/>
        </w:rPr>
        <w:t xml:space="preserve">: </w:t>
      </w:r>
      <w:r w:rsidR="00EA6E0F">
        <w:rPr>
          <w:rFonts w:ascii="Book Antiqua" w:hAnsi="Book Antiqua"/>
          <w:b/>
          <w:color w:val="222222"/>
          <w:sz w:val="24"/>
          <w:szCs w:val="24"/>
        </w:rPr>
        <w:t>this task should be used for the creation of a purchase order, which one needs to pay contracted and invoiced goods and services over $500.00. Fully executed agreements need to uploaded to Workday when creating a requisition.</w:t>
      </w:r>
    </w:p>
    <w:p w:rsidR="00EA6E0F" w:rsidRPr="00EE37A5" w:rsidRDefault="007569EA" w:rsidP="002F37CE">
      <w:pPr>
        <w:pStyle w:val="ListParagraph"/>
        <w:numPr>
          <w:ilvl w:val="0"/>
          <w:numId w:val="3"/>
        </w:numPr>
        <w:shd w:val="clear" w:color="auto" w:fill="FFFFFF"/>
        <w:rPr>
          <w:rFonts w:ascii="Book Antiqua" w:hAnsi="Book Antiqua"/>
          <w:b/>
          <w:color w:val="222222"/>
          <w:sz w:val="24"/>
          <w:szCs w:val="24"/>
          <w:u w:val="single"/>
        </w:rPr>
      </w:pPr>
      <w:hyperlink r:id="rId15" w:history="1">
        <w:r w:rsidR="00400328" w:rsidRPr="00400328">
          <w:rPr>
            <w:rStyle w:val="Hyperlink"/>
            <w:rFonts w:ascii="Book Antiqua" w:hAnsi="Book Antiqua"/>
            <w:b/>
            <w:sz w:val="24"/>
            <w:szCs w:val="24"/>
          </w:rPr>
          <w:t>Create Expense Report (Citizens Bank Expense Card)</w:t>
        </w:r>
      </w:hyperlink>
      <w:r w:rsidR="003E0084">
        <w:rPr>
          <w:rFonts w:ascii="Book Antiqua" w:hAnsi="Book Antiqua"/>
          <w:b/>
          <w:color w:val="222222"/>
          <w:sz w:val="24"/>
          <w:szCs w:val="24"/>
        </w:rPr>
        <w:t xml:space="preserve">: </w:t>
      </w:r>
      <w:r w:rsidR="008D50A5">
        <w:rPr>
          <w:rFonts w:ascii="Book Antiqua" w:hAnsi="Book Antiqua"/>
          <w:b/>
          <w:color w:val="222222"/>
          <w:sz w:val="24"/>
          <w:szCs w:val="24"/>
        </w:rPr>
        <w:t>e</w:t>
      </w:r>
      <w:r w:rsidR="003E0084">
        <w:rPr>
          <w:rFonts w:ascii="Book Antiqua" w:hAnsi="Book Antiqua"/>
          <w:b/>
          <w:color w:val="222222"/>
          <w:sz w:val="24"/>
          <w:szCs w:val="24"/>
        </w:rPr>
        <w:t xml:space="preserve">xpense card (called p-card pre-Workday) transactions are no longer reconciled in </w:t>
      </w:r>
      <w:proofErr w:type="spellStart"/>
      <w:r w:rsidR="003E0084">
        <w:rPr>
          <w:rFonts w:ascii="Book Antiqua" w:hAnsi="Book Antiqua"/>
          <w:b/>
          <w:color w:val="222222"/>
          <w:sz w:val="24"/>
          <w:szCs w:val="24"/>
        </w:rPr>
        <w:t>CentreSuite</w:t>
      </w:r>
      <w:proofErr w:type="spellEnd"/>
      <w:r w:rsidR="003E0084">
        <w:rPr>
          <w:rFonts w:ascii="Book Antiqua" w:hAnsi="Book Antiqua"/>
          <w:b/>
          <w:color w:val="222222"/>
          <w:sz w:val="24"/>
          <w:szCs w:val="24"/>
        </w:rPr>
        <w:t xml:space="preserve">; they’re now reconciled in Workday. This is a link to the College’s </w:t>
      </w:r>
      <w:hyperlink r:id="rId16" w:history="1">
        <w:r w:rsidR="003E0084" w:rsidRPr="003E0084">
          <w:rPr>
            <w:rStyle w:val="Hyperlink"/>
            <w:rFonts w:ascii="Book Antiqua" w:hAnsi="Book Antiqua"/>
            <w:b/>
            <w:sz w:val="24"/>
            <w:szCs w:val="24"/>
          </w:rPr>
          <w:t>payment transactions policy</w:t>
        </w:r>
      </w:hyperlink>
      <w:r w:rsidR="003E0084">
        <w:rPr>
          <w:rFonts w:ascii="Book Antiqua" w:hAnsi="Book Antiqua"/>
          <w:b/>
          <w:color w:val="222222"/>
          <w:sz w:val="24"/>
          <w:szCs w:val="24"/>
        </w:rPr>
        <w:t>.</w:t>
      </w:r>
    </w:p>
    <w:p w:rsidR="00EE37A5" w:rsidRPr="003E0084" w:rsidRDefault="00EE37A5" w:rsidP="00EE37A5">
      <w:pPr>
        <w:pStyle w:val="ListParagraph"/>
        <w:shd w:val="clear" w:color="auto" w:fill="FFFFFF"/>
        <w:ind w:left="360"/>
        <w:rPr>
          <w:rFonts w:ascii="Book Antiqua" w:hAnsi="Book Antiqua"/>
          <w:b/>
          <w:color w:val="222222"/>
          <w:sz w:val="24"/>
          <w:szCs w:val="24"/>
          <w:u w:val="single"/>
        </w:rPr>
      </w:pPr>
    </w:p>
    <w:p w:rsidR="00EE37A5" w:rsidRPr="00EE37A5" w:rsidRDefault="00EE37A5" w:rsidP="00EE37A5">
      <w:pPr>
        <w:pStyle w:val="ListParagraph"/>
        <w:shd w:val="clear" w:color="auto" w:fill="FFFFFF"/>
        <w:ind w:left="360"/>
        <w:rPr>
          <w:rFonts w:ascii="Book Antiqua" w:hAnsi="Book Antiqua"/>
          <w:b/>
          <w:color w:val="222222"/>
          <w:sz w:val="24"/>
          <w:szCs w:val="24"/>
          <w:u w:val="single"/>
        </w:rPr>
      </w:pPr>
    </w:p>
    <w:p w:rsidR="00EE37A5" w:rsidRDefault="00EE37A5" w:rsidP="00EE37A5">
      <w:pPr>
        <w:pStyle w:val="ListParagraph"/>
        <w:shd w:val="clear" w:color="auto" w:fill="FFFFFF"/>
        <w:ind w:left="360"/>
        <w:rPr>
          <w:rFonts w:ascii="Book Antiqua" w:hAnsi="Book Antiqua"/>
          <w:b/>
          <w:color w:val="222222"/>
          <w:sz w:val="24"/>
          <w:szCs w:val="24"/>
          <w:u w:val="single"/>
        </w:rPr>
      </w:pPr>
    </w:p>
    <w:p w:rsidR="00EE37A5" w:rsidRPr="00EE37A5" w:rsidRDefault="00EE37A5" w:rsidP="00EE37A5">
      <w:pPr>
        <w:pStyle w:val="ListParagraph"/>
        <w:shd w:val="clear" w:color="auto" w:fill="FFFFFF"/>
        <w:ind w:left="360"/>
        <w:rPr>
          <w:rFonts w:ascii="Book Antiqua" w:hAnsi="Book Antiqua"/>
          <w:b/>
          <w:color w:val="222222"/>
          <w:sz w:val="40"/>
          <w:szCs w:val="40"/>
          <w:u w:val="single"/>
        </w:rPr>
      </w:pPr>
      <w:r w:rsidRPr="00EE37A5">
        <w:rPr>
          <w:rFonts w:ascii="Book Antiqua" w:hAnsi="Book Antiqua"/>
          <w:b/>
          <w:color w:val="222222"/>
          <w:sz w:val="40"/>
          <w:szCs w:val="40"/>
          <w:u w:val="single"/>
        </w:rPr>
        <w:lastRenderedPageBreak/>
        <w:t>Expense Reimbursement:</w:t>
      </w:r>
    </w:p>
    <w:p w:rsidR="003E0084" w:rsidRPr="00EE37A5" w:rsidRDefault="007569EA" w:rsidP="002F37CE">
      <w:pPr>
        <w:pStyle w:val="ListParagraph"/>
        <w:numPr>
          <w:ilvl w:val="0"/>
          <w:numId w:val="3"/>
        </w:numPr>
        <w:shd w:val="clear" w:color="auto" w:fill="FFFFFF"/>
        <w:rPr>
          <w:rFonts w:ascii="Book Antiqua" w:hAnsi="Book Antiqua"/>
          <w:b/>
          <w:color w:val="222222"/>
          <w:sz w:val="24"/>
          <w:szCs w:val="24"/>
          <w:u w:val="single"/>
        </w:rPr>
      </w:pPr>
      <w:hyperlink r:id="rId17" w:history="1">
        <w:r w:rsidR="003E0084" w:rsidRPr="003E0084">
          <w:rPr>
            <w:rStyle w:val="Hyperlink"/>
            <w:rFonts w:ascii="Book Antiqua" w:hAnsi="Book Antiqua"/>
            <w:b/>
            <w:sz w:val="24"/>
            <w:szCs w:val="24"/>
          </w:rPr>
          <w:t>Create Expense Report (Expense Reimbursement)</w:t>
        </w:r>
      </w:hyperlink>
      <w:r w:rsidR="003E0084">
        <w:rPr>
          <w:rFonts w:ascii="Book Antiqua" w:hAnsi="Book Antiqua"/>
          <w:b/>
          <w:color w:val="222222"/>
          <w:sz w:val="24"/>
          <w:szCs w:val="24"/>
          <w:u w:val="single"/>
        </w:rPr>
        <w:t>:</w:t>
      </w:r>
      <w:r w:rsidR="003E0084">
        <w:rPr>
          <w:rFonts w:ascii="Book Antiqua" w:hAnsi="Book Antiqua"/>
          <w:b/>
          <w:color w:val="222222"/>
          <w:sz w:val="24"/>
          <w:szCs w:val="24"/>
        </w:rPr>
        <w:t xml:space="preserve"> </w:t>
      </w:r>
      <w:r w:rsidR="008D50A5">
        <w:rPr>
          <w:rFonts w:ascii="Book Antiqua" w:hAnsi="Book Antiqua"/>
          <w:b/>
          <w:color w:val="222222"/>
          <w:sz w:val="24"/>
          <w:szCs w:val="24"/>
        </w:rPr>
        <w:t>e</w:t>
      </w:r>
      <w:r w:rsidR="003E0084">
        <w:rPr>
          <w:rFonts w:ascii="Book Antiqua" w:hAnsi="Book Antiqua"/>
          <w:b/>
          <w:color w:val="222222"/>
          <w:sz w:val="24"/>
          <w:szCs w:val="24"/>
        </w:rPr>
        <w:t xml:space="preserve">xpenses paid for out of pocket, with a credit card other than a College-issued Citizens Bank MasterCard, need to be submitted for reimbursement using the </w:t>
      </w:r>
      <w:hyperlink r:id="rId18" w:history="1">
        <w:r w:rsidR="003E0084" w:rsidRPr="003E0084">
          <w:rPr>
            <w:rStyle w:val="Hyperlink"/>
            <w:rFonts w:ascii="Book Antiqua" w:hAnsi="Book Antiqua"/>
            <w:b/>
            <w:sz w:val="24"/>
            <w:szCs w:val="24"/>
          </w:rPr>
          <w:t>Create Expense Report</w:t>
        </w:r>
      </w:hyperlink>
      <w:r w:rsidR="003E0084">
        <w:rPr>
          <w:rFonts w:ascii="Book Antiqua" w:hAnsi="Book Antiqua"/>
          <w:b/>
          <w:color w:val="222222"/>
          <w:sz w:val="24"/>
          <w:szCs w:val="24"/>
        </w:rPr>
        <w:t xml:space="preserve"> task. </w:t>
      </w:r>
      <w:r w:rsidR="00EE37A5">
        <w:rPr>
          <w:rFonts w:ascii="Book Antiqua" w:hAnsi="Book Antiqua"/>
          <w:b/>
          <w:color w:val="222222"/>
          <w:sz w:val="24"/>
          <w:szCs w:val="24"/>
        </w:rPr>
        <w:t xml:space="preserve">Reimbursements are </w:t>
      </w:r>
      <w:r w:rsidR="003E0084">
        <w:rPr>
          <w:rFonts w:ascii="Book Antiqua" w:hAnsi="Book Antiqua"/>
          <w:b/>
          <w:color w:val="222222"/>
          <w:sz w:val="24"/>
          <w:szCs w:val="24"/>
        </w:rPr>
        <w:t xml:space="preserve">subject to the College’s </w:t>
      </w:r>
      <w:hyperlink r:id="rId19" w:history="1">
        <w:r w:rsidR="003E0084" w:rsidRPr="003E0084">
          <w:rPr>
            <w:rStyle w:val="Hyperlink"/>
            <w:rFonts w:ascii="Book Antiqua" w:hAnsi="Book Antiqua"/>
            <w:b/>
            <w:sz w:val="24"/>
            <w:szCs w:val="24"/>
          </w:rPr>
          <w:t>expenditure</w:t>
        </w:r>
      </w:hyperlink>
      <w:r w:rsidR="003E0084">
        <w:rPr>
          <w:rFonts w:ascii="Book Antiqua" w:hAnsi="Book Antiqua"/>
          <w:b/>
          <w:color w:val="222222"/>
          <w:sz w:val="24"/>
          <w:szCs w:val="24"/>
        </w:rPr>
        <w:t xml:space="preserve"> and procurement policies.</w:t>
      </w:r>
    </w:p>
    <w:p w:rsidR="00EE37A5" w:rsidRDefault="00EE37A5" w:rsidP="00EE37A5">
      <w:pPr>
        <w:shd w:val="clear" w:color="auto" w:fill="FFFFFF"/>
        <w:rPr>
          <w:rFonts w:ascii="Book Antiqua" w:hAnsi="Book Antiqua"/>
          <w:b/>
          <w:color w:val="222222"/>
          <w:sz w:val="24"/>
          <w:szCs w:val="24"/>
          <w:u w:val="single"/>
        </w:rPr>
      </w:pPr>
    </w:p>
    <w:p w:rsidR="00EE37A5" w:rsidRDefault="00EE37A5" w:rsidP="00EE37A5">
      <w:pPr>
        <w:shd w:val="clear" w:color="auto" w:fill="FFFFFF"/>
        <w:rPr>
          <w:rFonts w:ascii="Book Antiqua" w:hAnsi="Book Antiqua"/>
          <w:b/>
          <w:color w:val="222222"/>
          <w:sz w:val="40"/>
          <w:szCs w:val="40"/>
          <w:u w:val="single"/>
        </w:rPr>
      </w:pPr>
      <w:r>
        <w:rPr>
          <w:rFonts w:ascii="Book Antiqua" w:hAnsi="Book Antiqua"/>
          <w:b/>
          <w:color w:val="222222"/>
          <w:sz w:val="40"/>
          <w:szCs w:val="40"/>
          <w:u w:val="single"/>
        </w:rPr>
        <w:t>Grant Financial Reports:</w:t>
      </w:r>
    </w:p>
    <w:p w:rsidR="00A70659" w:rsidRDefault="007569EA" w:rsidP="00EE37A5">
      <w:pPr>
        <w:pStyle w:val="ListParagraph"/>
        <w:numPr>
          <w:ilvl w:val="0"/>
          <w:numId w:val="3"/>
        </w:numPr>
        <w:shd w:val="clear" w:color="auto" w:fill="FFFFFF"/>
        <w:rPr>
          <w:rFonts w:ascii="Book Antiqua" w:hAnsi="Book Antiqua"/>
          <w:b/>
          <w:color w:val="222222"/>
          <w:sz w:val="24"/>
          <w:szCs w:val="24"/>
          <w:u w:val="single"/>
        </w:rPr>
      </w:pPr>
      <w:hyperlink r:id="rId20" w:history="1">
        <w:r w:rsidR="005A3D7F">
          <w:rPr>
            <w:rStyle w:val="Hyperlink"/>
            <w:rFonts w:ascii="Book Antiqua" w:hAnsi="Book Antiqua"/>
            <w:b/>
            <w:sz w:val="24"/>
            <w:szCs w:val="24"/>
          </w:rPr>
          <w:t>RPT007: Award Life to Date (LTD) - Budget vs Actual</w:t>
        </w:r>
      </w:hyperlink>
      <w:r w:rsidR="008D50A5">
        <w:rPr>
          <w:rFonts w:ascii="Book Antiqua" w:hAnsi="Book Antiqua"/>
          <w:b/>
          <w:color w:val="222222"/>
          <w:sz w:val="24"/>
          <w:szCs w:val="24"/>
          <w:u w:val="single"/>
        </w:rPr>
        <w:t>:</w:t>
      </w:r>
      <w:r w:rsidR="008D50A5" w:rsidRPr="005A3D7F">
        <w:rPr>
          <w:rFonts w:ascii="Book Antiqua" w:hAnsi="Book Antiqua"/>
          <w:b/>
          <w:color w:val="222222"/>
          <w:sz w:val="24"/>
          <w:szCs w:val="24"/>
        </w:rPr>
        <w:t xml:space="preserve"> </w:t>
      </w:r>
      <w:r w:rsidR="00A70659">
        <w:rPr>
          <w:rFonts w:ascii="Book Antiqua" w:hAnsi="Book Antiqua"/>
          <w:b/>
          <w:color w:val="222222"/>
          <w:sz w:val="24"/>
          <w:szCs w:val="24"/>
        </w:rPr>
        <w:t>type the six-digit Barnard program number into the ‘Grant’ field</w:t>
      </w:r>
      <w:r w:rsidR="008C1829">
        <w:rPr>
          <w:rFonts w:ascii="Book Antiqua" w:hAnsi="Book Antiqua"/>
          <w:b/>
          <w:color w:val="222222"/>
          <w:sz w:val="24"/>
          <w:szCs w:val="24"/>
        </w:rPr>
        <w:t>, leave all other fields at their defaults, and click OK</w:t>
      </w:r>
      <w:r w:rsidR="00A70659">
        <w:rPr>
          <w:rFonts w:ascii="Book Antiqua" w:hAnsi="Book Antiqua"/>
          <w:b/>
          <w:color w:val="222222"/>
          <w:sz w:val="24"/>
          <w:szCs w:val="24"/>
        </w:rPr>
        <w:t>:</w:t>
      </w:r>
    </w:p>
    <w:p w:rsidR="00A70659" w:rsidRDefault="005A3D7F" w:rsidP="00A70659">
      <w:pPr>
        <w:pStyle w:val="ListParagraph"/>
        <w:shd w:val="clear" w:color="auto" w:fill="FFFFFF"/>
        <w:ind w:left="360"/>
        <w:rPr>
          <w:rFonts w:ascii="Book Antiqua" w:hAnsi="Book Antiqua"/>
          <w:b/>
          <w:color w:val="222222"/>
          <w:sz w:val="24"/>
          <w:szCs w:val="24"/>
          <w:u w:val="single"/>
        </w:rPr>
      </w:pPr>
      <w:r>
        <w:rPr>
          <w:rFonts w:ascii="Book Antiqua" w:hAnsi="Book Antiqua"/>
          <w:b/>
          <w:noProof/>
          <w:color w:val="222222"/>
          <w:sz w:val="24"/>
          <w:szCs w:val="24"/>
          <w:u w:val="single"/>
        </w:rPr>
        <w:drawing>
          <wp:inline distT="0" distB="0" distL="0" distR="0" wp14:anchorId="6044AEDF" wp14:editId="45F57ADA">
            <wp:extent cx="2770632" cy="3063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PT007 Field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70632" cy="3063240"/>
                    </a:xfrm>
                    <a:prstGeom prst="rect">
                      <a:avLst/>
                    </a:prstGeom>
                  </pic:spPr>
                </pic:pic>
              </a:graphicData>
            </a:graphic>
          </wp:inline>
        </w:drawing>
      </w:r>
      <w:bookmarkStart w:id="0" w:name="_GoBack"/>
      <w:bookmarkEnd w:id="0"/>
    </w:p>
    <w:p w:rsidR="00EE37A5" w:rsidRPr="005505B3" w:rsidRDefault="00A70659" w:rsidP="00A70659">
      <w:pPr>
        <w:pStyle w:val="ListParagraph"/>
        <w:shd w:val="clear" w:color="auto" w:fill="FFFFFF"/>
        <w:ind w:left="360"/>
        <w:rPr>
          <w:rFonts w:ascii="Book Antiqua" w:hAnsi="Book Antiqua"/>
          <w:b/>
          <w:color w:val="222222"/>
          <w:sz w:val="24"/>
          <w:szCs w:val="24"/>
          <w:u w:val="single"/>
        </w:rPr>
      </w:pPr>
      <w:r>
        <w:rPr>
          <w:rFonts w:ascii="Book Antiqua" w:hAnsi="Book Antiqua"/>
          <w:b/>
          <w:color w:val="222222"/>
          <w:sz w:val="24"/>
          <w:szCs w:val="24"/>
        </w:rPr>
        <w:t>T</w:t>
      </w:r>
      <w:r w:rsidR="008D50A5">
        <w:rPr>
          <w:rFonts w:ascii="Book Antiqua" w:hAnsi="Book Antiqua"/>
          <w:b/>
          <w:color w:val="222222"/>
          <w:sz w:val="24"/>
          <w:szCs w:val="24"/>
        </w:rPr>
        <w:t>his report will provide the faculty member or other authorized staff member (such as a department administrator or assistant) with a snapshot of the following grant information:</w:t>
      </w:r>
    </w:p>
    <w:p w:rsidR="005505B3" w:rsidRPr="005505B3" w:rsidRDefault="005505B3" w:rsidP="005505B3">
      <w:pPr>
        <w:shd w:val="clear" w:color="auto" w:fill="FFFFFF"/>
        <w:rPr>
          <w:rFonts w:ascii="Book Antiqua" w:hAnsi="Book Antiqua"/>
          <w:b/>
          <w:color w:val="222222"/>
          <w:sz w:val="24"/>
          <w:szCs w:val="24"/>
          <w:u w:val="single"/>
        </w:rPr>
      </w:pPr>
      <w:r>
        <w:rPr>
          <w:rFonts w:ascii="Book Antiqua" w:hAnsi="Book Antiqua"/>
          <w:b/>
          <w:noProof/>
          <w:color w:val="222222"/>
          <w:sz w:val="24"/>
          <w:szCs w:val="24"/>
          <w:u w:val="single"/>
        </w:rPr>
        <w:lastRenderedPageBreak/>
        <w:drawing>
          <wp:inline distT="0" distB="0" distL="0" distR="0">
            <wp:extent cx="7232904" cy="2478024"/>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PT007 Redacted.jpg"/>
                    <pic:cNvPicPr/>
                  </pic:nvPicPr>
                  <pic:blipFill rotWithShape="1">
                    <a:blip r:embed="rId22" cstate="print">
                      <a:extLst>
                        <a:ext uri="{28A0092B-C50C-407E-A947-70E740481C1C}">
                          <a14:useLocalDpi xmlns:a14="http://schemas.microsoft.com/office/drawing/2010/main" val="0"/>
                        </a:ext>
                      </a:extLst>
                    </a:blip>
                    <a:srcRect b="39543"/>
                    <a:stretch/>
                  </pic:blipFill>
                  <pic:spPr bwMode="auto">
                    <a:xfrm>
                      <a:off x="0" y="0"/>
                      <a:ext cx="7232904" cy="2478024"/>
                    </a:xfrm>
                    <a:prstGeom prst="rect">
                      <a:avLst/>
                    </a:prstGeom>
                    <a:ln>
                      <a:noFill/>
                    </a:ln>
                    <a:extLst>
                      <a:ext uri="{53640926-AAD7-44D8-BBD7-CCE9431645EC}">
                        <a14:shadowObscured xmlns:a14="http://schemas.microsoft.com/office/drawing/2010/main"/>
                      </a:ext>
                    </a:extLst>
                  </pic:spPr>
                </pic:pic>
              </a:graphicData>
            </a:graphic>
          </wp:inline>
        </w:drawing>
      </w:r>
    </w:p>
    <w:p w:rsidR="00320F44" w:rsidRPr="008D50A5" w:rsidRDefault="00320F44" w:rsidP="00320F44">
      <w:pPr>
        <w:pStyle w:val="ListParagraph"/>
        <w:shd w:val="clear" w:color="auto" w:fill="FFFFFF"/>
        <w:ind w:left="360"/>
        <w:rPr>
          <w:rFonts w:ascii="Book Antiqua" w:hAnsi="Book Antiqua"/>
          <w:b/>
          <w:color w:val="222222"/>
          <w:sz w:val="24"/>
          <w:szCs w:val="24"/>
          <w:u w:val="single"/>
        </w:rPr>
      </w:pPr>
    </w:p>
    <w:p w:rsidR="008D50A5" w:rsidRDefault="00CC3F2C"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 xml:space="preserve">Current </w:t>
      </w:r>
      <w:r w:rsidR="008D50A5">
        <w:rPr>
          <w:rFonts w:ascii="Book Antiqua" w:hAnsi="Book Antiqua"/>
          <w:b/>
          <w:color w:val="222222"/>
          <w:sz w:val="24"/>
          <w:szCs w:val="24"/>
          <w:u w:val="single"/>
        </w:rPr>
        <w:t>Budget:</w:t>
      </w:r>
      <w:r w:rsidR="009944B3">
        <w:rPr>
          <w:rFonts w:ascii="Book Antiqua" w:hAnsi="Book Antiqua"/>
          <w:b/>
          <w:color w:val="222222"/>
          <w:sz w:val="24"/>
          <w:szCs w:val="24"/>
        </w:rPr>
        <w:t xml:space="preserve"> the budget for the current fiscal year;</w:t>
      </w:r>
    </w:p>
    <w:p w:rsidR="008D50A5" w:rsidRDefault="009944B3"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 xml:space="preserve">Current </w:t>
      </w:r>
      <w:r w:rsidR="00320F44">
        <w:rPr>
          <w:rFonts w:ascii="Book Antiqua" w:hAnsi="Book Antiqua"/>
          <w:b/>
          <w:color w:val="222222"/>
          <w:sz w:val="24"/>
          <w:szCs w:val="24"/>
          <w:u w:val="single"/>
        </w:rPr>
        <w:t>Actuals:</w:t>
      </w:r>
      <w:r w:rsidRPr="009944B3">
        <w:rPr>
          <w:rFonts w:ascii="Book Antiqua" w:hAnsi="Book Antiqua"/>
          <w:b/>
          <w:color w:val="222222"/>
          <w:sz w:val="24"/>
          <w:szCs w:val="24"/>
        </w:rPr>
        <w:t xml:space="preserve"> expenditures for the current fiscal year to date;</w:t>
      </w:r>
    </w:p>
    <w:p w:rsidR="00320F44" w:rsidRPr="009944B3" w:rsidRDefault="009944B3"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Budget (LTD):</w:t>
      </w:r>
      <w:r>
        <w:rPr>
          <w:rFonts w:ascii="Book Antiqua" w:hAnsi="Book Antiqua"/>
          <w:b/>
          <w:color w:val="222222"/>
          <w:sz w:val="24"/>
          <w:szCs w:val="24"/>
        </w:rPr>
        <w:t xml:space="preserve"> the sum of the budget for every budget year of the award, including the current budget period;</w:t>
      </w:r>
    </w:p>
    <w:p w:rsidR="009944B3" w:rsidRPr="009944B3" w:rsidRDefault="009944B3"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Actuals (LTD):</w:t>
      </w:r>
      <w:r>
        <w:rPr>
          <w:rFonts w:ascii="Book Antiqua" w:hAnsi="Book Antiqua"/>
          <w:b/>
          <w:color w:val="222222"/>
          <w:sz w:val="24"/>
          <w:szCs w:val="24"/>
        </w:rPr>
        <w:t xml:space="preserve"> expenditures incurred every budget year to date;</w:t>
      </w:r>
    </w:p>
    <w:p w:rsidR="009944B3" w:rsidRPr="009944B3" w:rsidRDefault="009944B3"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Budget (Life):</w:t>
      </w:r>
      <w:r w:rsidRPr="00C939EA">
        <w:rPr>
          <w:rFonts w:ascii="Book Antiqua" w:hAnsi="Book Antiqua"/>
          <w:b/>
          <w:color w:val="222222"/>
          <w:sz w:val="24"/>
          <w:szCs w:val="24"/>
        </w:rPr>
        <w:t xml:space="preserve"> </w:t>
      </w:r>
      <w:r>
        <w:rPr>
          <w:rFonts w:ascii="Book Antiqua" w:hAnsi="Book Antiqua"/>
          <w:b/>
          <w:color w:val="222222"/>
          <w:sz w:val="24"/>
          <w:szCs w:val="24"/>
        </w:rPr>
        <w:t>the total award;</w:t>
      </w:r>
    </w:p>
    <w:p w:rsidR="009944B3" w:rsidRPr="009944B3" w:rsidRDefault="009944B3"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Commitments:</w:t>
      </w:r>
      <w:r w:rsidRPr="00C939EA">
        <w:rPr>
          <w:rFonts w:ascii="Book Antiqua" w:hAnsi="Book Antiqua"/>
          <w:b/>
          <w:color w:val="222222"/>
          <w:sz w:val="24"/>
          <w:szCs w:val="24"/>
        </w:rPr>
        <w:t xml:space="preserve"> </w:t>
      </w:r>
      <w:r>
        <w:rPr>
          <w:rFonts w:ascii="Book Antiqua" w:hAnsi="Book Antiqua"/>
          <w:b/>
          <w:color w:val="222222"/>
          <w:sz w:val="24"/>
          <w:szCs w:val="24"/>
        </w:rPr>
        <w:t>the sum of purchase requisitions</w:t>
      </w:r>
      <w:r w:rsidR="009021DD">
        <w:rPr>
          <w:rFonts w:ascii="Book Antiqua" w:hAnsi="Book Antiqua"/>
          <w:b/>
          <w:color w:val="222222"/>
          <w:sz w:val="24"/>
          <w:szCs w:val="24"/>
        </w:rPr>
        <w:t>;</w:t>
      </w:r>
    </w:p>
    <w:p w:rsidR="009944B3" w:rsidRPr="009021DD" w:rsidRDefault="009944B3"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Obligations:</w:t>
      </w:r>
      <w:r w:rsidRPr="009944B3">
        <w:rPr>
          <w:rFonts w:ascii="Book Antiqua" w:hAnsi="Book Antiqua"/>
          <w:b/>
          <w:color w:val="222222"/>
          <w:sz w:val="24"/>
          <w:szCs w:val="24"/>
        </w:rPr>
        <w:t xml:space="preserve"> the sum of purchase </w:t>
      </w:r>
      <w:r w:rsidR="009021DD">
        <w:rPr>
          <w:rFonts w:ascii="Book Antiqua" w:hAnsi="Book Antiqua"/>
          <w:b/>
          <w:color w:val="222222"/>
          <w:sz w:val="24"/>
          <w:szCs w:val="24"/>
        </w:rPr>
        <w:t>orders;</w:t>
      </w:r>
    </w:p>
    <w:p w:rsidR="009021DD" w:rsidRPr="00FE3D31" w:rsidRDefault="00FE3D31"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Actuals &amp; Encumbrances:</w:t>
      </w:r>
      <w:r w:rsidRPr="00C939EA">
        <w:rPr>
          <w:rFonts w:ascii="Book Antiqua" w:hAnsi="Book Antiqua"/>
          <w:b/>
          <w:color w:val="222222"/>
          <w:sz w:val="24"/>
          <w:szCs w:val="24"/>
        </w:rPr>
        <w:t xml:space="preserve"> </w:t>
      </w:r>
      <w:r w:rsidRPr="00FE3D31">
        <w:rPr>
          <w:rFonts w:ascii="Book Antiqua" w:hAnsi="Book Antiqua"/>
          <w:b/>
          <w:color w:val="222222"/>
          <w:sz w:val="24"/>
          <w:szCs w:val="24"/>
        </w:rPr>
        <w:t>expenditures incurred plus funds set aside for purchase orders;</w:t>
      </w:r>
    </w:p>
    <w:p w:rsidR="00FE3D31" w:rsidRPr="00FE3D31" w:rsidRDefault="00FE3D31"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Budget Remaining:</w:t>
      </w:r>
      <w:r w:rsidRPr="00C939EA">
        <w:rPr>
          <w:rFonts w:ascii="Book Antiqua" w:hAnsi="Book Antiqua"/>
          <w:b/>
          <w:color w:val="222222"/>
          <w:sz w:val="24"/>
          <w:szCs w:val="24"/>
        </w:rPr>
        <w:t xml:space="preserve"> </w:t>
      </w:r>
      <w:r w:rsidRPr="00FE3D31">
        <w:rPr>
          <w:rFonts w:ascii="Book Antiqua" w:hAnsi="Book Antiqua"/>
          <w:b/>
          <w:color w:val="222222"/>
          <w:sz w:val="24"/>
          <w:szCs w:val="24"/>
        </w:rPr>
        <w:t>the funds available</w:t>
      </w:r>
      <w:r>
        <w:rPr>
          <w:rFonts w:ascii="Book Antiqua" w:hAnsi="Book Antiqua"/>
          <w:b/>
          <w:color w:val="222222"/>
          <w:sz w:val="24"/>
          <w:szCs w:val="24"/>
        </w:rPr>
        <w:t>; and</w:t>
      </w:r>
    </w:p>
    <w:p w:rsidR="00FE3D31" w:rsidRPr="00F93F88" w:rsidRDefault="00FE3D31" w:rsidP="008D50A5">
      <w:pPr>
        <w:pStyle w:val="ListParagraph"/>
        <w:numPr>
          <w:ilvl w:val="1"/>
          <w:numId w:val="3"/>
        </w:numPr>
        <w:shd w:val="clear" w:color="auto" w:fill="FFFFFF"/>
        <w:rPr>
          <w:rFonts w:ascii="Book Antiqua" w:hAnsi="Book Antiqua"/>
          <w:b/>
          <w:color w:val="222222"/>
          <w:sz w:val="24"/>
          <w:szCs w:val="24"/>
          <w:u w:val="single"/>
        </w:rPr>
      </w:pPr>
      <w:r>
        <w:rPr>
          <w:rFonts w:ascii="Book Antiqua" w:hAnsi="Book Antiqua"/>
          <w:b/>
          <w:color w:val="222222"/>
          <w:sz w:val="24"/>
          <w:szCs w:val="24"/>
          <w:u w:val="single"/>
        </w:rPr>
        <w:t>Budget Used (%):</w:t>
      </w:r>
      <w:r>
        <w:rPr>
          <w:rFonts w:ascii="Book Antiqua" w:hAnsi="Book Antiqua"/>
          <w:b/>
          <w:color w:val="222222"/>
          <w:sz w:val="24"/>
          <w:szCs w:val="24"/>
        </w:rPr>
        <w:t xml:space="preserve"> the actuals and encumbrances, noted as a percentage</w:t>
      </w:r>
      <w:r w:rsidR="00F93F88">
        <w:rPr>
          <w:rFonts w:ascii="Book Antiqua" w:hAnsi="Book Antiqua"/>
          <w:b/>
          <w:color w:val="222222"/>
          <w:sz w:val="24"/>
          <w:szCs w:val="24"/>
        </w:rPr>
        <w:t>.</w:t>
      </w:r>
    </w:p>
    <w:p w:rsidR="00F93F88" w:rsidRPr="00075DFD" w:rsidRDefault="00F93F88" w:rsidP="00F93F88">
      <w:pPr>
        <w:shd w:val="clear" w:color="auto" w:fill="FFFFFF"/>
        <w:rPr>
          <w:rFonts w:ascii="Book Antiqua" w:hAnsi="Book Antiqua"/>
          <w:b/>
          <w:color w:val="222222"/>
          <w:sz w:val="24"/>
          <w:szCs w:val="24"/>
        </w:rPr>
      </w:pPr>
      <w:r w:rsidRPr="00075DFD">
        <w:rPr>
          <w:rFonts w:ascii="Book Antiqua" w:hAnsi="Book Antiqua"/>
          <w:b/>
          <w:color w:val="222222"/>
          <w:sz w:val="24"/>
          <w:szCs w:val="24"/>
        </w:rPr>
        <w:t xml:space="preserve">All information in </w:t>
      </w:r>
      <w:r w:rsidRPr="005505B3">
        <w:rPr>
          <w:rFonts w:ascii="Book Antiqua" w:hAnsi="Book Antiqua"/>
          <w:b/>
          <w:color w:val="2F5496" w:themeColor="accent1" w:themeShade="BF"/>
          <w:sz w:val="24"/>
          <w:szCs w:val="24"/>
        </w:rPr>
        <w:t>blue type</w:t>
      </w:r>
      <w:r w:rsidRPr="00075DFD">
        <w:rPr>
          <w:rFonts w:ascii="Book Antiqua" w:hAnsi="Book Antiqua"/>
          <w:b/>
          <w:color w:val="222222"/>
          <w:sz w:val="24"/>
          <w:szCs w:val="24"/>
        </w:rPr>
        <w:t xml:space="preserve"> is a hyperlink one can click on </w:t>
      </w:r>
      <w:r w:rsidR="00075DFD" w:rsidRPr="00075DFD">
        <w:rPr>
          <w:rFonts w:ascii="Book Antiqua" w:hAnsi="Book Antiqua"/>
          <w:b/>
          <w:color w:val="222222"/>
          <w:sz w:val="24"/>
          <w:szCs w:val="24"/>
        </w:rPr>
        <w:t>for more information.</w:t>
      </w:r>
    </w:p>
    <w:p w:rsidR="00EE37A5" w:rsidRPr="00EE37A5" w:rsidRDefault="00EE37A5" w:rsidP="00EE37A5">
      <w:pPr>
        <w:shd w:val="clear" w:color="auto" w:fill="FFFFFF"/>
        <w:rPr>
          <w:rFonts w:ascii="Book Antiqua" w:hAnsi="Book Antiqua"/>
          <w:b/>
          <w:color w:val="222222"/>
          <w:sz w:val="24"/>
          <w:szCs w:val="24"/>
          <w:u w:val="single"/>
        </w:rPr>
      </w:pPr>
    </w:p>
    <w:p w:rsidR="00967DBA" w:rsidRPr="008707E4" w:rsidRDefault="007569EA" w:rsidP="008C1829">
      <w:pPr>
        <w:pStyle w:val="ListParagraph"/>
        <w:numPr>
          <w:ilvl w:val="0"/>
          <w:numId w:val="3"/>
        </w:numPr>
        <w:shd w:val="clear" w:color="auto" w:fill="FFFFFF"/>
        <w:rPr>
          <w:rFonts w:ascii="Book Antiqua" w:hAnsi="Book Antiqua"/>
          <w:b/>
          <w:color w:val="222222"/>
          <w:sz w:val="24"/>
          <w:szCs w:val="24"/>
        </w:rPr>
      </w:pPr>
      <w:hyperlink r:id="rId23" w:history="1">
        <w:r w:rsidR="008C1829" w:rsidRPr="008C1829">
          <w:rPr>
            <w:rStyle w:val="Hyperlink"/>
            <w:rFonts w:ascii="Book Antiqua" w:hAnsi="Book Antiqua"/>
            <w:b/>
            <w:sz w:val="24"/>
            <w:szCs w:val="24"/>
          </w:rPr>
          <w:t>RPT025: Grant Activity Summary (NEW)</w:t>
        </w:r>
      </w:hyperlink>
      <w:r w:rsidR="008C1829">
        <w:rPr>
          <w:rFonts w:ascii="Book Antiqua" w:hAnsi="Book Antiqua"/>
          <w:b/>
          <w:color w:val="222222"/>
          <w:sz w:val="24"/>
          <w:szCs w:val="24"/>
          <w:u w:val="single"/>
        </w:rPr>
        <w:t>:</w:t>
      </w:r>
      <w:r w:rsidR="0032416E">
        <w:rPr>
          <w:rFonts w:ascii="Book Antiqua" w:hAnsi="Book Antiqua"/>
          <w:b/>
          <w:color w:val="222222"/>
          <w:sz w:val="24"/>
          <w:szCs w:val="24"/>
          <w:u w:val="single"/>
        </w:rPr>
        <w:t xml:space="preserve"> </w:t>
      </w:r>
      <w:r w:rsidR="0032416E" w:rsidRPr="008707E4">
        <w:rPr>
          <w:rFonts w:ascii="Book Antiqua" w:hAnsi="Book Antiqua"/>
          <w:b/>
          <w:color w:val="222222"/>
          <w:sz w:val="24"/>
          <w:szCs w:val="24"/>
        </w:rPr>
        <w:t xml:space="preserve">this report provides the faculty member or other authorized staff member with a summary of </w:t>
      </w:r>
      <w:r w:rsidR="00971A03">
        <w:rPr>
          <w:rFonts w:ascii="Book Antiqua" w:hAnsi="Book Antiqua"/>
          <w:b/>
          <w:color w:val="222222"/>
          <w:sz w:val="24"/>
          <w:szCs w:val="24"/>
        </w:rPr>
        <w:t xml:space="preserve">externally-funded </w:t>
      </w:r>
      <w:r w:rsidR="00C7227A">
        <w:rPr>
          <w:rFonts w:ascii="Book Antiqua" w:hAnsi="Book Antiqua"/>
          <w:b/>
          <w:color w:val="222222"/>
          <w:sz w:val="24"/>
          <w:szCs w:val="24"/>
        </w:rPr>
        <w:t>grant expenditures (</w:t>
      </w:r>
      <w:r w:rsidR="0032416E" w:rsidRPr="008707E4">
        <w:rPr>
          <w:rFonts w:ascii="Book Antiqua" w:hAnsi="Book Antiqua"/>
          <w:b/>
          <w:color w:val="222222"/>
          <w:sz w:val="24"/>
          <w:szCs w:val="24"/>
        </w:rPr>
        <w:t>actuals</w:t>
      </w:r>
      <w:r w:rsidR="00C7227A">
        <w:rPr>
          <w:rFonts w:ascii="Book Antiqua" w:hAnsi="Book Antiqua"/>
          <w:b/>
          <w:color w:val="222222"/>
          <w:sz w:val="24"/>
          <w:szCs w:val="24"/>
        </w:rPr>
        <w:t>).</w:t>
      </w:r>
    </w:p>
    <w:p w:rsidR="008C1829" w:rsidRDefault="008C1829" w:rsidP="008C1829">
      <w:pPr>
        <w:shd w:val="clear" w:color="auto" w:fill="FFFFFF"/>
        <w:rPr>
          <w:rFonts w:ascii="Book Antiqua" w:hAnsi="Book Antiqua"/>
          <w:b/>
          <w:color w:val="222222"/>
          <w:sz w:val="24"/>
          <w:szCs w:val="24"/>
          <w:u w:val="single"/>
        </w:rPr>
      </w:pPr>
      <w:r>
        <w:rPr>
          <w:rFonts w:ascii="Book Antiqua" w:hAnsi="Book Antiqua"/>
          <w:b/>
          <w:noProof/>
          <w:color w:val="222222"/>
          <w:sz w:val="24"/>
          <w:szCs w:val="24"/>
          <w:u w:val="single"/>
        </w:rPr>
        <w:drawing>
          <wp:inline distT="0" distB="0" distL="0" distR="0">
            <wp:extent cx="4178808" cy="30358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PT025 Field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78808" cy="3035808"/>
                    </a:xfrm>
                    <a:prstGeom prst="rect">
                      <a:avLst/>
                    </a:prstGeom>
                  </pic:spPr>
                </pic:pic>
              </a:graphicData>
            </a:graphic>
          </wp:inline>
        </w:drawing>
      </w:r>
    </w:p>
    <w:p w:rsidR="00C7227A" w:rsidRDefault="00C7227A" w:rsidP="008C1829">
      <w:pPr>
        <w:shd w:val="clear" w:color="auto" w:fill="FFFFFF"/>
        <w:rPr>
          <w:rFonts w:ascii="Book Antiqua" w:hAnsi="Book Antiqua"/>
          <w:b/>
          <w:color w:val="222222"/>
          <w:sz w:val="24"/>
          <w:szCs w:val="24"/>
        </w:rPr>
      </w:pPr>
      <w:r w:rsidRPr="00C7227A">
        <w:rPr>
          <w:rFonts w:ascii="Book Antiqua" w:hAnsi="Book Antiqua"/>
          <w:b/>
          <w:color w:val="222222"/>
          <w:sz w:val="24"/>
          <w:szCs w:val="24"/>
        </w:rPr>
        <w:t xml:space="preserve">Rather than </w:t>
      </w:r>
      <w:r>
        <w:rPr>
          <w:rFonts w:ascii="Book Antiqua" w:hAnsi="Book Antiqua"/>
          <w:b/>
          <w:color w:val="222222"/>
          <w:sz w:val="24"/>
          <w:szCs w:val="24"/>
        </w:rPr>
        <w:t>following the instructions in the screenshot, I suggest making the following modifications:</w:t>
      </w:r>
    </w:p>
    <w:p w:rsidR="00C7227A" w:rsidRDefault="00C7227A" w:rsidP="00C7227A">
      <w:pPr>
        <w:pStyle w:val="ListParagraph"/>
        <w:numPr>
          <w:ilvl w:val="1"/>
          <w:numId w:val="3"/>
        </w:numPr>
        <w:shd w:val="clear" w:color="auto" w:fill="FFFFFF"/>
        <w:rPr>
          <w:rFonts w:ascii="Book Antiqua" w:hAnsi="Book Antiqua"/>
          <w:b/>
          <w:color w:val="222222"/>
          <w:sz w:val="24"/>
          <w:szCs w:val="24"/>
        </w:rPr>
      </w:pPr>
      <w:r w:rsidRPr="00C7227A">
        <w:rPr>
          <w:rFonts w:ascii="Book Antiqua" w:hAnsi="Book Antiqua"/>
          <w:b/>
          <w:color w:val="222222"/>
          <w:sz w:val="24"/>
          <w:szCs w:val="24"/>
          <w:u w:val="single"/>
        </w:rPr>
        <w:t>Organization</w:t>
      </w:r>
      <w:r>
        <w:rPr>
          <w:rFonts w:ascii="Book Antiqua" w:hAnsi="Book Antiqua"/>
          <w:b/>
          <w:color w:val="222222"/>
          <w:sz w:val="24"/>
          <w:szCs w:val="24"/>
        </w:rPr>
        <w:t>: enter the six-digit Barnard program number</w:t>
      </w:r>
      <w:r w:rsidR="00971A03">
        <w:rPr>
          <w:rFonts w:ascii="Book Antiqua" w:hAnsi="Book Antiqua"/>
          <w:b/>
          <w:color w:val="222222"/>
          <w:sz w:val="24"/>
          <w:szCs w:val="24"/>
        </w:rPr>
        <w:t xml:space="preserve"> (beginning with a 1 or 4)</w:t>
      </w:r>
      <w:r>
        <w:rPr>
          <w:rFonts w:ascii="Book Antiqua" w:hAnsi="Book Antiqua"/>
          <w:b/>
          <w:color w:val="222222"/>
          <w:sz w:val="24"/>
          <w:szCs w:val="24"/>
        </w:rPr>
        <w:t>;</w:t>
      </w:r>
    </w:p>
    <w:p w:rsidR="00C7227A" w:rsidRDefault="00C7227A" w:rsidP="00C7227A">
      <w:pPr>
        <w:pStyle w:val="ListParagraph"/>
        <w:numPr>
          <w:ilvl w:val="1"/>
          <w:numId w:val="3"/>
        </w:numPr>
        <w:shd w:val="clear" w:color="auto" w:fill="FFFFFF"/>
        <w:rPr>
          <w:rFonts w:ascii="Book Antiqua" w:hAnsi="Book Antiqua"/>
          <w:b/>
          <w:color w:val="222222"/>
          <w:sz w:val="24"/>
          <w:szCs w:val="24"/>
        </w:rPr>
      </w:pPr>
      <w:r w:rsidRPr="00C7227A">
        <w:rPr>
          <w:rFonts w:ascii="Book Antiqua" w:hAnsi="Book Antiqua"/>
          <w:b/>
          <w:color w:val="222222"/>
          <w:sz w:val="24"/>
          <w:szCs w:val="24"/>
          <w:u w:val="single"/>
        </w:rPr>
        <w:t>Period</w:t>
      </w:r>
      <w:r>
        <w:rPr>
          <w:rFonts w:ascii="Book Antiqua" w:hAnsi="Book Antiqua"/>
          <w:b/>
          <w:color w:val="222222"/>
          <w:sz w:val="24"/>
          <w:szCs w:val="24"/>
        </w:rPr>
        <w:t>: choose the current fiscal year and current month, as instructed;</w:t>
      </w:r>
    </w:p>
    <w:p w:rsidR="00C7227A" w:rsidRDefault="00C7227A" w:rsidP="00C7227A">
      <w:pPr>
        <w:pStyle w:val="ListParagraph"/>
        <w:numPr>
          <w:ilvl w:val="1"/>
          <w:numId w:val="3"/>
        </w:numPr>
        <w:shd w:val="clear" w:color="auto" w:fill="FFFFFF"/>
        <w:rPr>
          <w:rFonts w:ascii="Book Antiqua" w:hAnsi="Book Antiqua"/>
          <w:b/>
          <w:color w:val="222222"/>
          <w:sz w:val="24"/>
          <w:szCs w:val="24"/>
        </w:rPr>
      </w:pPr>
      <w:r w:rsidRPr="00C7227A">
        <w:rPr>
          <w:rFonts w:ascii="Book Antiqua" w:hAnsi="Book Antiqua"/>
          <w:b/>
          <w:color w:val="222222"/>
          <w:sz w:val="24"/>
          <w:szCs w:val="24"/>
          <w:u w:val="single"/>
        </w:rPr>
        <w:t>Time Period</w:t>
      </w:r>
      <w:r>
        <w:rPr>
          <w:rFonts w:ascii="Book Antiqua" w:hAnsi="Book Antiqua"/>
          <w:b/>
          <w:color w:val="222222"/>
          <w:sz w:val="24"/>
          <w:szCs w:val="24"/>
        </w:rPr>
        <w:t>: choose “Last 36 Periods” instead of “Current Period YTD”;</w:t>
      </w:r>
    </w:p>
    <w:p w:rsidR="00C7227A" w:rsidRDefault="00C7227A" w:rsidP="00C7227A">
      <w:pPr>
        <w:pStyle w:val="ListParagraph"/>
        <w:numPr>
          <w:ilvl w:val="1"/>
          <w:numId w:val="3"/>
        </w:numPr>
        <w:shd w:val="clear" w:color="auto" w:fill="FFFFFF"/>
        <w:rPr>
          <w:rFonts w:ascii="Book Antiqua" w:hAnsi="Book Antiqua"/>
          <w:b/>
          <w:color w:val="222222"/>
          <w:sz w:val="24"/>
          <w:szCs w:val="24"/>
        </w:rPr>
      </w:pPr>
      <w:proofErr w:type="spellStart"/>
      <w:r w:rsidRPr="00C7227A">
        <w:rPr>
          <w:rFonts w:ascii="Book Antiqua" w:hAnsi="Book Antiqua"/>
          <w:b/>
          <w:color w:val="222222"/>
          <w:sz w:val="24"/>
          <w:szCs w:val="24"/>
          <w:u w:val="single"/>
        </w:rPr>
        <w:t>Worktags</w:t>
      </w:r>
      <w:proofErr w:type="spellEnd"/>
      <w:r>
        <w:rPr>
          <w:rFonts w:ascii="Book Antiqua" w:hAnsi="Book Antiqua"/>
          <w:b/>
          <w:color w:val="222222"/>
          <w:sz w:val="24"/>
          <w:szCs w:val="24"/>
        </w:rPr>
        <w:t>: enter the six-digit Barnard program number again;</w:t>
      </w:r>
    </w:p>
    <w:p w:rsidR="00C7227A" w:rsidRDefault="00C7227A" w:rsidP="00C7227A">
      <w:pPr>
        <w:pStyle w:val="ListParagraph"/>
        <w:numPr>
          <w:ilvl w:val="1"/>
          <w:numId w:val="3"/>
        </w:numPr>
        <w:shd w:val="clear" w:color="auto" w:fill="FFFFFF"/>
        <w:rPr>
          <w:rFonts w:ascii="Book Antiqua" w:hAnsi="Book Antiqua"/>
          <w:b/>
          <w:color w:val="222222"/>
          <w:sz w:val="24"/>
          <w:szCs w:val="24"/>
        </w:rPr>
      </w:pPr>
      <w:r w:rsidRPr="00C7227A">
        <w:rPr>
          <w:rFonts w:ascii="Book Antiqua" w:hAnsi="Book Antiqua"/>
          <w:b/>
          <w:color w:val="222222"/>
          <w:sz w:val="24"/>
          <w:szCs w:val="24"/>
          <w:u w:val="single"/>
        </w:rPr>
        <w:t>Fund</w:t>
      </w:r>
      <w:r>
        <w:rPr>
          <w:rFonts w:ascii="Book Antiqua" w:hAnsi="Book Antiqua"/>
          <w:b/>
          <w:color w:val="222222"/>
          <w:sz w:val="24"/>
          <w:szCs w:val="24"/>
        </w:rPr>
        <w:t>: choose 21, as instructed;</w:t>
      </w:r>
    </w:p>
    <w:p w:rsidR="00C7227A" w:rsidRDefault="00C7227A" w:rsidP="00C7227A">
      <w:pPr>
        <w:pStyle w:val="ListParagraph"/>
        <w:numPr>
          <w:ilvl w:val="1"/>
          <w:numId w:val="3"/>
        </w:numPr>
        <w:shd w:val="clear" w:color="auto" w:fill="FFFFFF"/>
        <w:rPr>
          <w:rFonts w:ascii="Book Antiqua" w:hAnsi="Book Antiqua"/>
          <w:b/>
          <w:color w:val="222222"/>
          <w:sz w:val="24"/>
          <w:szCs w:val="24"/>
        </w:rPr>
      </w:pPr>
      <w:r>
        <w:rPr>
          <w:rFonts w:ascii="Book Antiqua" w:hAnsi="Book Antiqua"/>
          <w:b/>
          <w:color w:val="222222"/>
          <w:sz w:val="24"/>
          <w:szCs w:val="24"/>
          <w:u w:val="single"/>
        </w:rPr>
        <w:t>Ledger Accounts and Summaries</w:t>
      </w:r>
      <w:r w:rsidRPr="00C7227A">
        <w:rPr>
          <w:rFonts w:ascii="Book Antiqua" w:hAnsi="Book Antiqua"/>
          <w:b/>
          <w:color w:val="222222"/>
          <w:sz w:val="24"/>
          <w:szCs w:val="24"/>
        </w:rPr>
        <w:t>:</w:t>
      </w:r>
      <w:r>
        <w:rPr>
          <w:rFonts w:ascii="Book Antiqua" w:hAnsi="Book Antiqua"/>
          <w:b/>
          <w:color w:val="222222"/>
          <w:sz w:val="24"/>
          <w:szCs w:val="24"/>
        </w:rPr>
        <w:t xml:space="preserve"> ch</w:t>
      </w:r>
      <w:r w:rsidR="00DE6B28">
        <w:rPr>
          <w:rFonts w:ascii="Book Antiqua" w:hAnsi="Book Antiqua"/>
          <w:b/>
          <w:color w:val="222222"/>
          <w:sz w:val="24"/>
          <w:szCs w:val="24"/>
        </w:rPr>
        <w:t>oose “Ledger Account Summary”, then ch</w:t>
      </w:r>
      <w:r>
        <w:rPr>
          <w:rFonts w:ascii="Book Antiqua" w:hAnsi="Book Antiqua"/>
          <w:b/>
          <w:color w:val="222222"/>
          <w:sz w:val="24"/>
          <w:szCs w:val="24"/>
        </w:rPr>
        <w:t>eck off “</w:t>
      </w:r>
      <w:r w:rsidRPr="00C7227A">
        <w:rPr>
          <w:rFonts w:ascii="Book Antiqua" w:hAnsi="Book Antiqua"/>
          <w:b/>
          <w:color w:val="222222"/>
          <w:sz w:val="24"/>
          <w:szCs w:val="24"/>
        </w:rPr>
        <w:t>Barnard Parent Account Set: Expenses</w:t>
      </w:r>
      <w:r>
        <w:rPr>
          <w:rFonts w:ascii="Book Antiqua" w:hAnsi="Book Antiqua"/>
          <w:b/>
          <w:color w:val="222222"/>
          <w:sz w:val="24"/>
          <w:szCs w:val="24"/>
        </w:rPr>
        <w:t>” and “</w:t>
      </w:r>
      <w:r w:rsidRPr="00C7227A">
        <w:rPr>
          <w:rFonts w:ascii="Book Antiqua" w:hAnsi="Book Antiqua"/>
          <w:b/>
          <w:color w:val="222222"/>
          <w:sz w:val="24"/>
          <w:szCs w:val="24"/>
        </w:rPr>
        <w:t>Barnard Parent Account Set: Net Assets</w:t>
      </w:r>
      <w:r>
        <w:rPr>
          <w:rFonts w:ascii="Book Antiqua" w:hAnsi="Book Antiqua"/>
          <w:b/>
          <w:color w:val="222222"/>
          <w:sz w:val="24"/>
          <w:szCs w:val="24"/>
        </w:rPr>
        <w:t>”.</w:t>
      </w:r>
    </w:p>
    <w:p w:rsidR="00B96AB6" w:rsidRPr="00B96AB6" w:rsidRDefault="007C07D3" w:rsidP="007C07D3">
      <w:pPr>
        <w:shd w:val="clear" w:color="auto" w:fill="FFFFFF"/>
        <w:rPr>
          <w:rFonts w:ascii="Book Antiqua" w:hAnsi="Book Antiqua"/>
          <w:b/>
          <w:color w:val="222222"/>
          <w:sz w:val="24"/>
          <w:szCs w:val="24"/>
        </w:rPr>
      </w:pPr>
      <w:r>
        <w:rPr>
          <w:rFonts w:ascii="Book Antiqua" w:hAnsi="Book Antiqua"/>
          <w:b/>
          <w:noProof/>
          <w:color w:val="222222"/>
          <w:sz w:val="24"/>
          <w:szCs w:val="24"/>
        </w:rPr>
        <w:lastRenderedPageBreak/>
        <w:drawing>
          <wp:inline distT="0" distB="0" distL="0" distR="0">
            <wp:extent cx="7360920" cy="262432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PT025 Redacted.png"/>
                    <pic:cNvPicPr/>
                  </pic:nvPicPr>
                  <pic:blipFill rotWithShape="1">
                    <a:blip r:embed="rId25" cstate="print">
                      <a:extLst>
                        <a:ext uri="{28A0092B-C50C-407E-A947-70E740481C1C}">
                          <a14:useLocalDpi xmlns:a14="http://schemas.microsoft.com/office/drawing/2010/main" val="0"/>
                        </a:ext>
                      </a:extLst>
                    </a:blip>
                    <a:srcRect b="36625"/>
                    <a:stretch/>
                  </pic:blipFill>
                  <pic:spPr bwMode="auto">
                    <a:xfrm>
                      <a:off x="0" y="0"/>
                      <a:ext cx="7360920" cy="2624328"/>
                    </a:xfrm>
                    <a:prstGeom prst="rect">
                      <a:avLst/>
                    </a:prstGeom>
                    <a:ln>
                      <a:noFill/>
                    </a:ln>
                    <a:extLst>
                      <a:ext uri="{53640926-AAD7-44D8-BBD7-CCE9431645EC}">
                        <a14:shadowObscured xmlns:a14="http://schemas.microsoft.com/office/drawing/2010/main"/>
                      </a:ext>
                    </a:extLst>
                  </pic:spPr>
                </pic:pic>
              </a:graphicData>
            </a:graphic>
          </wp:inline>
        </w:drawing>
      </w:r>
    </w:p>
    <w:p w:rsidR="00C7227A" w:rsidRDefault="00C7227A" w:rsidP="00C7227A">
      <w:pPr>
        <w:shd w:val="clear" w:color="auto" w:fill="FFFFFF"/>
        <w:ind w:left="360"/>
        <w:rPr>
          <w:rFonts w:ascii="Book Antiqua" w:hAnsi="Book Antiqua"/>
          <w:b/>
          <w:color w:val="222222"/>
          <w:sz w:val="24"/>
          <w:szCs w:val="24"/>
        </w:rPr>
      </w:pPr>
      <w:r>
        <w:rPr>
          <w:rFonts w:ascii="Book Antiqua" w:hAnsi="Book Antiqua"/>
          <w:b/>
          <w:color w:val="222222"/>
          <w:sz w:val="24"/>
          <w:szCs w:val="24"/>
        </w:rPr>
        <w:t>The actuals should match the actuals one sees in RPT007.</w:t>
      </w:r>
    </w:p>
    <w:p w:rsidR="0056441E" w:rsidRPr="0056441E" w:rsidRDefault="0056441E" w:rsidP="00C7227A">
      <w:pPr>
        <w:shd w:val="clear" w:color="auto" w:fill="FFFFFF"/>
        <w:ind w:left="360"/>
        <w:rPr>
          <w:rFonts w:ascii="Book Antiqua" w:hAnsi="Book Antiqua"/>
          <w:b/>
          <w:i/>
          <w:color w:val="222222"/>
          <w:sz w:val="24"/>
          <w:szCs w:val="24"/>
        </w:rPr>
      </w:pPr>
      <w:r w:rsidRPr="0056441E">
        <w:rPr>
          <w:rFonts w:ascii="Book Antiqua" w:hAnsi="Book Antiqua"/>
          <w:b/>
          <w:i/>
          <w:color w:val="222222"/>
          <w:sz w:val="24"/>
          <w:szCs w:val="24"/>
        </w:rPr>
        <w:t xml:space="preserve">Please keep in mind expenses for externally-funded grants awarded before Fiscal Year 2020 (which began July 1, 2019 and ended June 30, 2020) were not uploaded to Workday. For expenses predating FY20 (i.e., expenses incurred in FY19 and earlier), please log on to </w:t>
      </w:r>
      <w:proofErr w:type="spellStart"/>
      <w:r w:rsidRPr="0056441E">
        <w:rPr>
          <w:rFonts w:ascii="Book Antiqua" w:hAnsi="Book Antiqua"/>
          <w:b/>
          <w:i/>
          <w:color w:val="222222"/>
          <w:sz w:val="24"/>
          <w:szCs w:val="24"/>
        </w:rPr>
        <w:t>WebAdvisor</w:t>
      </w:r>
      <w:proofErr w:type="spellEnd"/>
      <w:r w:rsidRPr="0056441E">
        <w:rPr>
          <w:rFonts w:ascii="Book Antiqua" w:hAnsi="Book Antiqua"/>
          <w:b/>
          <w:i/>
          <w:color w:val="222222"/>
          <w:sz w:val="24"/>
          <w:szCs w:val="24"/>
        </w:rPr>
        <w:t xml:space="preserve"> for that data. Victoria Toro</w:t>
      </w:r>
      <w:r>
        <w:rPr>
          <w:rFonts w:ascii="Book Antiqua" w:hAnsi="Book Antiqua"/>
          <w:b/>
          <w:i/>
          <w:color w:val="222222"/>
          <w:sz w:val="24"/>
          <w:szCs w:val="24"/>
        </w:rPr>
        <w:t xml:space="preserve"> (email: vtoro@barnard.edu)</w:t>
      </w:r>
      <w:r w:rsidRPr="0056441E">
        <w:rPr>
          <w:rFonts w:ascii="Book Antiqua" w:hAnsi="Book Antiqua"/>
          <w:b/>
          <w:i/>
          <w:color w:val="222222"/>
          <w:sz w:val="24"/>
          <w:szCs w:val="24"/>
        </w:rPr>
        <w:t xml:space="preserve"> can also help you retrieve that information.</w:t>
      </w:r>
    </w:p>
    <w:p w:rsidR="00667456" w:rsidRDefault="007569EA" w:rsidP="00667456">
      <w:pPr>
        <w:pStyle w:val="ListParagraph"/>
        <w:numPr>
          <w:ilvl w:val="0"/>
          <w:numId w:val="3"/>
        </w:numPr>
        <w:shd w:val="clear" w:color="auto" w:fill="FFFFFF"/>
        <w:rPr>
          <w:rFonts w:ascii="Book Antiqua" w:hAnsi="Book Antiqua"/>
          <w:b/>
          <w:color w:val="222222"/>
          <w:sz w:val="24"/>
          <w:szCs w:val="24"/>
        </w:rPr>
      </w:pPr>
      <w:hyperlink r:id="rId26" w:history="1">
        <w:r w:rsidR="00971A03" w:rsidRPr="00971A03">
          <w:rPr>
            <w:rStyle w:val="Hyperlink"/>
            <w:rFonts w:ascii="Book Antiqua" w:hAnsi="Book Antiqua"/>
            <w:b/>
            <w:sz w:val="24"/>
            <w:szCs w:val="24"/>
          </w:rPr>
          <w:t>RPT027: Restricted Program Balance Summary (NEW)</w:t>
        </w:r>
      </w:hyperlink>
      <w:r w:rsidR="00971A03">
        <w:rPr>
          <w:rFonts w:ascii="Book Antiqua" w:hAnsi="Book Antiqua"/>
          <w:b/>
          <w:color w:val="222222"/>
          <w:sz w:val="24"/>
          <w:szCs w:val="24"/>
        </w:rPr>
        <w:t xml:space="preserve">: </w:t>
      </w:r>
      <w:r w:rsidR="00971A03" w:rsidRPr="008707E4">
        <w:rPr>
          <w:rFonts w:ascii="Book Antiqua" w:hAnsi="Book Antiqua"/>
          <w:b/>
          <w:color w:val="222222"/>
          <w:sz w:val="24"/>
          <w:szCs w:val="24"/>
        </w:rPr>
        <w:t xml:space="preserve">this report provides the faculty member or other authorized staff member with a summary of </w:t>
      </w:r>
      <w:r w:rsidR="00971A03">
        <w:rPr>
          <w:rFonts w:ascii="Book Antiqua" w:hAnsi="Book Antiqua"/>
          <w:b/>
          <w:color w:val="222222"/>
          <w:sz w:val="24"/>
          <w:szCs w:val="24"/>
        </w:rPr>
        <w:t>internally-funded grant expenditures (</w:t>
      </w:r>
      <w:r w:rsidR="00971A03" w:rsidRPr="008707E4">
        <w:rPr>
          <w:rFonts w:ascii="Book Antiqua" w:hAnsi="Book Antiqua"/>
          <w:b/>
          <w:color w:val="222222"/>
          <w:sz w:val="24"/>
          <w:szCs w:val="24"/>
        </w:rPr>
        <w:t>actuals</w:t>
      </w:r>
      <w:r w:rsidR="00971A03">
        <w:rPr>
          <w:rFonts w:ascii="Book Antiqua" w:hAnsi="Book Antiqua"/>
          <w:b/>
          <w:color w:val="222222"/>
          <w:sz w:val="24"/>
          <w:szCs w:val="24"/>
        </w:rPr>
        <w:t>).</w:t>
      </w:r>
    </w:p>
    <w:p w:rsidR="00971A03" w:rsidRDefault="00667456" w:rsidP="007116FF">
      <w:pPr>
        <w:shd w:val="clear" w:color="auto" w:fill="FFFFFF"/>
        <w:rPr>
          <w:rFonts w:ascii="Book Antiqua" w:hAnsi="Book Antiqua"/>
          <w:b/>
          <w:color w:val="222222"/>
          <w:sz w:val="24"/>
          <w:szCs w:val="24"/>
        </w:rPr>
      </w:pPr>
      <w:r>
        <w:rPr>
          <w:rFonts w:ascii="Book Antiqua" w:hAnsi="Book Antiqua"/>
          <w:b/>
          <w:color w:val="222222"/>
          <w:sz w:val="24"/>
          <w:szCs w:val="24"/>
        </w:rPr>
        <w:t>The instructions, as provided in the screenshot belo</w:t>
      </w:r>
      <w:r w:rsidR="00E74C68">
        <w:rPr>
          <w:rFonts w:ascii="Book Antiqua" w:hAnsi="Book Antiqua"/>
          <w:b/>
          <w:color w:val="222222"/>
          <w:sz w:val="24"/>
          <w:szCs w:val="24"/>
        </w:rPr>
        <w:t xml:space="preserve">w, </w:t>
      </w:r>
      <w:r w:rsidR="007116FF">
        <w:rPr>
          <w:rFonts w:ascii="Book Antiqua" w:hAnsi="Book Antiqua"/>
          <w:b/>
          <w:color w:val="222222"/>
          <w:sz w:val="24"/>
          <w:szCs w:val="24"/>
        </w:rPr>
        <w:t>will provide expenses, life to date, for one’s internally-funded grant (e.g., faculty research grant, cost-share (indirect cost recovery account), start-up grant):</w:t>
      </w:r>
    </w:p>
    <w:p w:rsidR="007116FF" w:rsidRPr="007116FF" w:rsidRDefault="007116FF" w:rsidP="007116FF">
      <w:pPr>
        <w:shd w:val="clear" w:color="auto" w:fill="FFFFFF"/>
        <w:rPr>
          <w:rFonts w:ascii="Book Antiqua" w:hAnsi="Book Antiqua"/>
          <w:b/>
          <w:color w:val="222222"/>
          <w:sz w:val="24"/>
          <w:szCs w:val="24"/>
        </w:rPr>
      </w:pPr>
      <w:r>
        <w:rPr>
          <w:rFonts w:ascii="Book Antiqua" w:hAnsi="Book Antiqua"/>
          <w:b/>
          <w:noProof/>
          <w:color w:val="222222"/>
          <w:sz w:val="24"/>
          <w:szCs w:val="24"/>
        </w:rPr>
        <w:lastRenderedPageBreak/>
        <w:drawing>
          <wp:inline distT="0" distB="0" distL="0" distR="0">
            <wp:extent cx="8229600" cy="2788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PT027 - Current YTD - Redacted.jpg"/>
                    <pic:cNvPicPr/>
                  </pic:nvPicPr>
                  <pic:blipFill rotWithShape="1">
                    <a:blip r:embed="rId27">
                      <a:extLst>
                        <a:ext uri="{28A0092B-C50C-407E-A947-70E740481C1C}">
                          <a14:useLocalDpi xmlns:a14="http://schemas.microsoft.com/office/drawing/2010/main" val="0"/>
                        </a:ext>
                      </a:extLst>
                    </a:blip>
                    <a:srcRect b="39753"/>
                    <a:stretch/>
                  </pic:blipFill>
                  <pic:spPr bwMode="auto">
                    <a:xfrm>
                      <a:off x="0" y="0"/>
                      <a:ext cx="8229600" cy="2788920"/>
                    </a:xfrm>
                    <a:prstGeom prst="rect">
                      <a:avLst/>
                    </a:prstGeom>
                    <a:ln>
                      <a:noFill/>
                    </a:ln>
                    <a:extLst>
                      <a:ext uri="{53640926-AAD7-44D8-BBD7-CCE9431645EC}">
                        <a14:shadowObscured xmlns:a14="http://schemas.microsoft.com/office/drawing/2010/main"/>
                      </a:ext>
                    </a:extLst>
                  </pic:spPr>
                </pic:pic>
              </a:graphicData>
            </a:graphic>
          </wp:inline>
        </w:drawing>
      </w:r>
    </w:p>
    <w:p w:rsidR="00971A03" w:rsidRPr="00971A03" w:rsidRDefault="00971A03" w:rsidP="00971A03">
      <w:pPr>
        <w:pStyle w:val="ListParagraph"/>
        <w:shd w:val="clear" w:color="auto" w:fill="FFFFFF"/>
        <w:ind w:left="1080"/>
        <w:rPr>
          <w:rFonts w:ascii="Book Antiqua" w:hAnsi="Book Antiqua"/>
          <w:b/>
          <w:color w:val="222222"/>
          <w:sz w:val="24"/>
          <w:szCs w:val="24"/>
        </w:rPr>
      </w:pPr>
    </w:p>
    <w:p w:rsidR="00F86BCA" w:rsidRDefault="00F86BCA" w:rsidP="00F86BCA">
      <w:pPr>
        <w:pStyle w:val="ListParagraph"/>
        <w:shd w:val="clear" w:color="auto" w:fill="FFFFFF"/>
        <w:rPr>
          <w:rFonts w:ascii="Book Antiqua" w:hAnsi="Book Antiqua"/>
          <w:b/>
          <w:color w:val="222222"/>
          <w:sz w:val="24"/>
          <w:szCs w:val="24"/>
        </w:rPr>
      </w:pPr>
    </w:p>
    <w:p w:rsidR="00F86BCA" w:rsidRPr="007D31DC" w:rsidRDefault="00F86BCA" w:rsidP="00F86BCA">
      <w:pPr>
        <w:pStyle w:val="ListParagraph"/>
        <w:shd w:val="clear" w:color="auto" w:fill="FFFFFF"/>
        <w:rPr>
          <w:rFonts w:ascii="Book Antiqua" w:hAnsi="Book Antiqua"/>
          <w:b/>
          <w:color w:val="222222"/>
          <w:sz w:val="24"/>
          <w:szCs w:val="24"/>
        </w:rPr>
      </w:pPr>
    </w:p>
    <w:sectPr w:rsidR="00F86BCA" w:rsidRPr="007D31DC" w:rsidSect="00EE37A5">
      <w:footerReference w:type="default" r:id="rId28"/>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9EA" w:rsidRDefault="007569EA" w:rsidP="00C3362C">
      <w:pPr>
        <w:spacing w:after="0" w:line="240" w:lineRule="auto"/>
      </w:pPr>
      <w:r>
        <w:separator/>
      </w:r>
    </w:p>
  </w:endnote>
  <w:endnote w:type="continuationSeparator" w:id="0">
    <w:p w:rsidR="007569EA" w:rsidRDefault="007569EA" w:rsidP="00C3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79910"/>
      <w:docPartObj>
        <w:docPartGallery w:val="Page Numbers (Bottom of Page)"/>
        <w:docPartUnique/>
      </w:docPartObj>
    </w:sdtPr>
    <w:sdtEndPr>
      <w:rPr>
        <w:noProof/>
      </w:rPr>
    </w:sdtEndPr>
    <w:sdtContent>
      <w:p w:rsidR="00EE37A5" w:rsidRDefault="00EE37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E37A5" w:rsidRDefault="00EE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9EA" w:rsidRDefault="007569EA" w:rsidP="00C3362C">
      <w:pPr>
        <w:spacing w:after="0" w:line="240" w:lineRule="auto"/>
      </w:pPr>
      <w:r>
        <w:separator/>
      </w:r>
    </w:p>
  </w:footnote>
  <w:footnote w:type="continuationSeparator" w:id="0">
    <w:p w:rsidR="007569EA" w:rsidRDefault="007569EA" w:rsidP="00C33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2E84"/>
    <w:multiLevelType w:val="hybridMultilevel"/>
    <w:tmpl w:val="96AE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854A4"/>
    <w:multiLevelType w:val="hybridMultilevel"/>
    <w:tmpl w:val="44784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5F6837"/>
    <w:multiLevelType w:val="hybridMultilevel"/>
    <w:tmpl w:val="B8D2F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2C"/>
    <w:rsid w:val="00075DFD"/>
    <w:rsid w:val="00142D3E"/>
    <w:rsid w:val="00201F92"/>
    <w:rsid w:val="002D771E"/>
    <w:rsid w:val="002F37CE"/>
    <w:rsid w:val="00320F44"/>
    <w:rsid w:val="0032416E"/>
    <w:rsid w:val="003E0084"/>
    <w:rsid w:val="00400328"/>
    <w:rsid w:val="0047791C"/>
    <w:rsid w:val="005505B3"/>
    <w:rsid w:val="0056441E"/>
    <w:rsid w:val="005678DD"/>
    <w:rsid w:val="005A3D7F"/>
    <w:rsid w:val="00667456"/>
    <w:rsid w:val="006A24F5"/>
    <w:rsid w:val="007116FF"/>
    <w:rsid w:val="007569EA"/>
    <w:rsid w:val="007C07D3"/>
    <w:rsid w:val="007D31DC"/>
    <w:rsid w:val="008707E4"/>
    <w:rsid w:val="00885403"/>
    <w:rsid w:val="008C1829"/>
    <w:rsid w:val="008D50A5"/>
    <w:rsid w:val="009021DD"/>
    <w:rsid w:val="00967DBA"/>
    <w:rsid w:val="00971A03"/>
    <w:rsid w:val="009944B3"/>
    <w:rsid w:val="00A43B31"/>
    <w:rsid w:val="00A70659"/>
    <w:rsid w:val="00AF4483"/>
    <w:rsid w:val="00B36822"/>
    <w:rsid w:val="00B75DCA"/>
    <w:rsid w:val="00B96AB6"/>
    <w:rsid w:val="00C3362C"/>
    <w:rsid w:val="00C7227A"/>
    <w:rsid w:val="00C939EA"/>
    <w:rsid w:val="00CB75FF"/>
    <w:rsid w:val="00CC1AEC"/>
    <w:rsid w:val="00CC3F2C"/>
    <w:rsid w:val="00DE6B28"/>
    <w:rsid w:val="00E74C68"/>
    <w:rsid w:val="00EA6E0F"/>
    <w:rsid w:val="00EE37A5"/>
    <w:rsid w:val="00F80A0B"/>
    <w:rsid w:val="00F86BCA"/>
    <w:rsid w:val="00F93F88"/>
    <w:rsid w:val="00FE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7BCF3-F5F1-479C-892C-25BD4051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62C"/>
  </w:style>
  <w:style w:type="paragraph" w:styleId="Footer">
    <w:name w:val="footer"/>
    <w:basedOn w:val="Normal"/>
    <w:link w:val="FooterChar"/>
    <w:uiPriority w:val="99"/>
    <w:unhideWhenUsed/>
    <w:rsid w:val="00C33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62C"/>
  </w:style>
  <w:style w:type="paragraph" w:styleId="ListParagraph">
    <w:name w:val="List Paragraph"/>
    <w:basedOn w:val="Normal"/>
    <w:uiPriority w:val="34"/>
    <w:qFormat/>
    <w:rsid w:val="00201F92"/>
    <w:pPr>
      <w:ind w:left="720"/>
      <w:contextualSpacing/>
    </w:pPr>
  </w:style>
  <w:style w:type="character" w:styleId="Hyperlink">
    <w:name w:val="Hyperlink"/>
    <w:basedOn w:val="DefaultParagraphFont"/>
    <w:uiPriority w:val="99"/>
    <w:unhideWhenUsed/>
    <w:rsid w:val="00201F92"/>
    <w:rPr>
      <w:color w:val="0563C1" w:themeColor="hyperlink"/>
      <w:u w:val="single"/>
    </w:rPr>
  </w:style>
  <w:style w:type="character" w:styleId="UnresolvedMention">
    <w:name w:val="Unresolved Mention"/>
    <w:basedOn w:val="DefaultParagraphFont"/>
    <w:uiPriority w:val="99"/>
    <w:semiHidden/>
    <w:unhideWhenUsed/>
    <w:rsid w:val="00201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34384">
      <w:bodyDiv w:val="1"/>
      <w:marLeft w:val="0"/>
      <w:marRight w:val="0"/>
      <w:marTop w:val="0"/>
      <w:marBottom w:val="0"/>
      <w:divBdr>
        <w:top w:val="none" w:sz="0" w:space="0" w:color="auto"/>
        <w:left w:val="none" w:sz="0" w:space="0" w:color="auto"/>
        <w:bottom w:val="none" w:sz="0" w:space="0" w:color="auto"/>
        <w:right w:val="none" w:sz="0" w:space="0" w:color="auto"/>
      </w:divBdr>
      <w:divsChild>
        <w:div w:id="668099646">
          <w:marLeft w:val="0"/>
          <w:marRight w:val="0"/>
          <w:marTop w:val="0"/>
          <w:marBottom w:val="0"/>
          <w:divBdr>
            <w:top w:val="none" w:sz="0" w:space="0" w:color="auto"/>
            <w:left w:val="none" w:sz="0" w:space="0" w:color="auto"/>
            <w:bottom w:val="none" w:sz="0" w:space="0" w:color="auto"/>
            <w:right w:val="none" w:sz="0" w:space="0" w:color="auto"/>
          </w:divBdr>
        </w:div>
        <w:div w:id="999120324">
          <w:marLeft w:val="0"/>
          <w:marRight w:val="0"/>
          <w:marTop w:val="0"/>
          <w:marBottom w:val="0"/>
          <w:divBdr>
            <w:top w:val="none" w:sz="0" w:space="0" w:color="auto"/>
            <w:left w:val="none" w:sz="0" w:space="0" w:color="auto"/>
            <w:bottom w:val="none" w:sz="0" w:space="0" w:color="auto"/>
            <w:right w:val="none" w:sz="0" w:space="0" w:color="auto"/>
          </w:divBdr>
        </w:div>
        <w:div w:id="128118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workday.com/barnard/d/inst/ac8ef4686bff0100b7a3557ec19a0000/rel-task/2998$40834.htmld" TargetMode="External"/><Relationship Id="rId13" Type="http://schemas.openxmlformats.org/officeDocument/2006/relationships/hyperlink" Target="https://www.myworkday.com/barnard/d/inst/84c99bf792e5010077d8d36d670f0000/rel-task/2998$40834.htmld" TargetMode="External"/><Relationship Id="rId18" Type="http://schemas.openxmlformats.org/officeDocument/2006/relationships/hyperlink" Target="https://www.myworkday.com/barnard/d/task/2997$995.htmld" TargetMode="External"/><Relationship Id="rId26" Type="http://schemas.openxmlformats.org/officeDocument/2006/relationships/hyperlink" Target="https://www.myworkday.com/barnard/d/task/1422$815.htmld"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myworkday.com/barnard/d/inst/4de2a352671c010207d83df2c3950000/rel-task/2998$40834.htmld" TargetMode="External"/><Relationship Id="rId12" Type="http://schemas.openxmlformats.org/officeDocument/2006/relationships/hyperlink" Target="https://www.myworkday.com/barnard/d/inst/7a6b4c921a6410010a2c05a2ddc20000/rel-task/2998$40834.htmld" TargetMode="External"/><Relationship Id="rId17" Type="http://schemas.openxmlformats.org/officeDocument/2006/relationships/hyperlink" Target="https://www.myworkday.com/barnard/d/inst/e1918265d99e010068a749f530040000/rel-task/2998$40834.htmld"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ortal.barnard.edu/sites/default/files/2021-06/Payment%20Transactions%20Policy.pdf" TargetMode="External"/><Relationship Id="rId20" Type="http://schemas.openxmlformats.org/officeDocument/2006/relationships/hyperlink" Target="https://www.myworkday.com/barnard/d/task/1422$303.html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workday.com/barnard/d/inst/789c2a38055001237edd6a32a1500000/rel-task/2998$40834.htmld"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myworkday.com/barnard/d/inst/b6ca5ec094f80100fd3a4239f8d90000/rel-task/2998$40834.htmld" TargetMode="External"/><Relationship Id="rId23" Type="http://schemas.openxmlformats.org/officeDocument/2006/relationships/hyperlink" Target="https://www.myworkday.com/barnard/d/task/1422$826.htmld" TargetMode="External"/><Relationship Id="rId28" Type="http://schemas.openxmlformats.org/officeDocument/2006/relationships/footer" Target="footer1.xml"/><Relationship Id="rId10" Type="http://schemas.openxmlformats.org/officeDocument/2006/relationships/hyperlink" Target="https://www.myworkday.com/barnard/d/inst/789c2a38055001237c177b1d5a8c0000/rel-task/2998$40834.htmld" TargetMode="External"/><Relationship Id="rId19" Type="http://schemas.openxmlformats.org/officeDocument/2006/relationships/hyperlink" Target="https://portal.barnard.edu/sites/default/files/2021-05/Expenditure%20Policy%20FY20.pdf" TargetMode="External"/><Relationship Id="rId4" Type="http://schemas.openxmlformats.org/officeDocument/2006/relationships/webSettings" Target="webSettings.xml"/><Relationship Id="rId9" Type="http://schemas.openxmlformats.org/officeDocument/2006/relationships/hyperlink" Target="https://www.myworkday.com/barnard/d/inst/10d2242480580101ebf0364c47a80000/rel-task/2998$40834.htmld" TargetMode="External"/><Relationship Id="rId14" Type="http://schemas.openxmlformats.org/officeDocument/2006/relationships/hyperlink" Target="https://www.myworkday.com/barnard/d/inst/b6ca5ec094f8010105425b1f51620000/rel-task/2998$40834.htmld" TargetMode="External"/><Relationship Id="rId22" Type="http://schemas.openxmlformats.org/officeDocument/2006/relationships/image" Target="media/image2.jpg"/><Relationship Id="rId27" Type="http://schemas.openxmlformats.org/officeDocument/2006/relationships/image" Target="media/image5.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7</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Toro</dc:creator>
  <cp:keywords/>
  <dc:description/>
  <cp:lastModifiedBy>Victoria Toro</cp:lastModifiedBy>
  <cp:revision>10</cp:revision>
  <dcterms:created xsi:type="dcterms:W3CDTF">2022-12-12T17:25:00Z</dcterms:created>
  <dcterms:modified xsi:type="dcterms:W3CDTF">2022-12-13T22:19:00Z</dcterms:modified>
</cp:coreProperties>
</file>