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604BF5" w14:textId="77777777" w:rsidR="00A8415A" w:rsidRPr="00A8415A" w:rsidRDefault="00A8415A" w:rsidP="00A8415A">
      <w:pPr>
        <w:widowControl w:val="0"/>
        <w:autoSpaceDE w:val="0"/>
        <w:autoSpaceDN w:val="0"/>
        <w:adjustRightInd w:val="0"/>
        <w:spacing w:after="320" w:line="360" w:lineRule="auto"/>
        <w:jc w:val="center"/>
        <w:rPr>
          <w:rFonts w:asciiTheme="majorBidi" w:hAnsiTheme="majorBidi" w:cstheme="majorBidi"/>
          <w:b/>
          <w:sz w:val="22"/>
          <w:szCs w:val="22"/>
        </w:rPr>
      </w:pPr>
      <w:r w:rsidRPr="00A8415A">
        <w:rPr>
          <w:rFonts w:asciiTheme="majorBidi" w:hAnsiTheme="majorBidi" w:cstheme="majorBidi"/>
          <w:b/>
          <w:sz w:val="22"/>
          <w:szCs w:val="22"/>
        </w:rPr>
        <w:t>MAJOR FRENCH TEXTS II (BC 3022)</w:t>
      </w:r>
    </w:p>
    <w:p w14:paraId="3A7C4E4D" w14:textId="77777777" w:rsidR="00202F22" w:rsidRPr="000747DE" w:rsidRDefault="00202F22" w:rsidP="00202F22">
      <w:pPr>
        <w:spacing w:line="276" w:lineRule="auto"/>
        <w:rPr>
          <w:rFonts w:asciiTheme="majorBidi" w:hAnsiTheme="majorBidi" w:cstheme="majorBidi"/>
          <w:sz w:val="22"/>
          <w:szCs w:val="22"/>
        </w:rPr>
      </w:pPr>
      <w:r>
        <w:rPr>
          <w:rFonts w:asciiTheme="majorBidi" w:hAnsiTheme="majorBidi" w:cstheme="majorBidi"/>
          <w:sz w:val="22"/>
          <w:szCs w:val="22"/>
        </w:rPr>
        <w:t>PLEASE NOTE: THIS IS A PROVISIONAL SYLLABUS, SUBJECT TO CHANGE</w:t>
      </w:r>
    </w:p>
    <w:p w14:paraId="11426143" w14:textId="77777777" w:rsidR="00A8415A" w:rsidRPr="00A8415A" w:rsidRDefault="00A8415A" w:rsidP="00A8415A">
      <w:pPr>
        <w:widowControl w:val="0"/>
        <w:autoSpaceDE w:val="0"/>
        <w:autoSpaceDN w:val="0"/>
        <w:adjustRightInd w:val="0"/>
        <w:spacing w:after="320" w:line="360" w:lineRule="auto"/>
        <w:rPr>
          <w:rFonts w:asciiTheme="majorBidi" w:hAnsiTheme="majorBidi" w:cstheme="majorBidi"/>
          <w:b/>
          <w:sz w:val="22"/>
          <w:szCs w:val="22"/>
          <w:lang w:val="fr-FR"/>
        </w:rPr>
      </w:pPr>
    </w:p>
    <w:p w14:paraId="3A9A0994" w14:textId="77777777" w:rsidR="00A8415A" w:rsidRPr="00A8415A" w:rsidRDefault="00A8415A" w:rsidP="00A8415A">
      <w:pPr>
        <w:widowControl w:val="0"/>
        <w:autoSpaceDE w:val="0"/>
        <w:autoSpaceDN w:val="0"/>
        <w:adjustRightInd w:val="0"/>
        <w:spacing w:after="320" w:line="360" w:lineRule="auto"/>
        <w:rPr>
          <w:rFonts w:asciiTheme="majorBidi" w:hAnsiTheme="majorBidi" w:cstheme="majorBidi"/>
          <w:sz w:val="22"/>
          <w:szCs w:val="22"/>
          <w:lang w:val="fr-FR"/>
        </w:rPr>
      </w:pPr>
      <w:r w:rsidRPr="00A8415A">
        <w:rPr>
          <w:rFonts w:asciiTheme="majorBidi" w:hAnsiTheme="majorBidi" w:cstheme="majorBidi"/>
          <w:sz w:val="22"/>
          <w:szCs w:val="22"/>
          <w:lang w:val="fr-FR"/>
        </w:rPr>
        <w:t xml:space="preserve">Brian </w:t>
      </w:r>
      <w:proofErr w:type="spellStart"/>
      <w:r w:rsidRPr="00A8415A">
        <w:rPr>
          <w:rFonts w:asciiTheme="majorBidi" w:hAnsiTheme="majorBidi" w:cstheme="majorBidi"/>
          <w:sz w:val="22"/>
          <w:szCs w:val="22"/>
          <w:lang w:val="fr-FR"/>
        </w:rPr>
        <w:t>O’Keeffe</w:t>
      </w:r>
      <w:proofErr w:type="spellEnd"/>
    </w:p>
    <w:p w14:paraId="426E3C1F" w14:textId="005D4881" w:rsidR="00A8415A" w:rsidRPr="00A8415A" w:rsidRDefault="00A8415A" w:rsidP="00A8415A">
      <w:pPr>
        <w:widowControl w:val="0"/>
        <w:autoSpaceDE w:val="0"/>
        <w:autoSpaceDN w:val="0"/>
        <w:adjustRightInd w:val="0"/>
        <w:spacing w:after="320" w:line="360" w:lineRule="auto"/>
        <w:rPr>
          <w:rFonts w:asciiTheme="majorBidi" w:hAnsiTheme="majorBidi" w:cstheme="majorBidi"/>
          <w:sz w:val="22"/>
          <w:szCs w:val="22"/>
          <w:lang w:val="fr-FR"/>
        </w:rPr>
      </w:pPr>
      <w:r w:rsidRPr="00A8415A">
        <w:rPr>
          <w:rFonts w:asciiTheme="majorBidi" w:hAnsiTheme="majorBidi" w:cstheme="majorBidi"/>
          <w:sz w:val="22"/>
          <w:szCs w:val="22"/>
          <w:lang w:val="fr-FR"/>
        </w:rPr>
        <w:t xml:space="preserve">Heures de </w:t>
      </w:r>
      <w:proofErr w:type="gramStart"/>
      <w:r w:rsidRPr="00A8415A">
        <w:rPr>
          <w:rFonts w:asciiTheme="majorBidi" w:hAnsiTheme="majorBidi" w:cstheme="majorBidi"/>
          <w:sz w:val="22"/>
          <w:szCs w:val="22"/>
          <w:lang w:val="fr-FR"/>
        </w:rPr>
        <w:t>bureau:</w:t>
      </w:r>
      <w:proofErr w:type="gramEnd"/>
      <w:r w:rsidRPr="00A8415A">
        <w:rPr>
          <w:rFonts w:asciiTheme="majorBidi" w:hAnsiTheme="majorBidi" w:cstheme="majorBidi"/>
          <w:sz w:val="22"/>
          <w:szCs w:val="22"/>
          <w:lang w:val="fr-FR"/>
        </w:rPr>
        <w:t xml:space="preserve"> </w:t>
      </w:r>
      <w:r w:rsidR="00202F22">
        <w:rPr>
          <w:rFonts w:asciiTheme="majorBidi" w:hAnsiTheme="majorBidi" w:cstheme="majorBidi"/>
          <w:sz w:val="22"/>
          <w:szCs w:val="22"/>
          <w:lang w:val="fr-FR"/>
        </w:rPr>
        <w:t>TBD</w:t>
      </w:r>
    </w:p>
    <w:p w14:paraId="1A05446F" w14:textId="77777777" w:rsidR="00A8415A" w:rsidRPr="00A8415A" w:rsidRDefault="00A8415A" w:rsidP="00A8415A">
      <w:pPr>
        <w:widowControl w:val="0"/>
        <w:autoSpaceDE w:val="0"/>
        <w:autoSpaceDN w:val="0"/>
        <w:adjustRightInd w:val="0"/>
        <w:spacing w:after="320" w:line="360" w:lineRule="auto"/>
        <w:rPr>
          <w:rFonts w:asciiTheme="majorBidi" w:hAnsiTheme="majorBidi" w:cstheme="majorBidi"/>
          <w:sz w:val="22"/>
          <w:szCs w:val="22"/>
          <w:lang w:val="fr-FR"/>
        </w:rPr>
      </w:pPr>
      <w:proofErr w:type="gramStart"/>
      <w:r w:rsidRPr="00A8415A">
        <w:rPr>
          <w:rFonts w:asciiTheme="majorBidi" w:hAnsiTheme="majorBidi" w:cstheme="majorBidi"/>
          <w:sz w:val="22"/>
          <w:szCs w:val="22"/>
          <w:lang w:val="fr-FR"/>
        </w:rPr>
        <w:t>Bureau:</w:t>
      </w:r>
      <w:proofErr w:type="gramEnd"/>
      <w:r w:rsidRPr="00A8415A">
        <w:rPr>
          <w:rFonts w:asciiTheme="majorBidi" w:hAnsiTheme="majorBidi" w:cstheme="majorBidi"/>
          <w:sz w:val="22"/>
          <w:szCs w:val="22"/>
          <w:lang w:val="fr-FR"/>
        </w:rPr>
        <w:t xml:space="preserve"> 310 </w:t>
      </w:r>
      <w:proofErr w:type="spellStart"/>
      <w:r w:rsidRPr="00A8415A">
        <w:rPr>
          <w:rFonts w:asciiTheme="majorBidi" w:hAnsiTheme="majorBidi" w:cstheme="majorBidi"/>
          <w:sz w:val="22"/>
          <w:szCs w:val="22"/>
          <w:lang w:val="fr-FR"/>
        </w:rPr>
        <w:t>Milbank</w:t>
      </w:r>
      <w:proofErr w:type="spellEnd"/>
    </w:p>
    <w:p w14:paraId="571F21A0" w14:textId="77777777" w:rsidR="00A8415A" w:rsidRPr="00A8415A" w:rsidRDefault="00A8415A" w:rsidP="00A8415A">
      <w:pPr>
        <w:widowControl w:val="0"/>
        <w:autoSpaceDE w:val="0"/>
        <w:autoSpaceDN w:val="0"/>
        <w:adjustRightInd w:val="0"/>
        <w:spacing w:after="320" w:line="360" w:lineRule="auto"/>
        <w:rPr>
          <w:rFonts w:asciiTheme="majorBidi" w:hAnsiTheme="majorBidi" w:cstheme="majorBidi"/>
          <w:sz w:val="22"/>
          <w:szCs w:val="22"/>
          <w:lang w:val="fr-FR"/>
        </w:rPr>
      </w:pPr>
      <w:proofErr w:type="gramStart"/>
      <w:r w:rsidRPr="00A8415A">
        <w:rPr>
          <w:rFonts w:asciiTheme="majorBidi" w:hAnsiTheme="majorBidi" w:cstheme="majorBidi"/>
          <w:sz w:val="22"/>
          <w:szCs w:val="22"/>
          <w:lang w:val="fr-FR"/>
        </w:rPr>
        <w:t>Courriel:</w:t>
      </w:r>
      <w:proofErr w:type="gramEnd"/>
      <w:r w:rsidRPr="00A8415A">
        <w:rPr>
          <w:rFonts w:asciiTheme="majorBidi" w:hAnsiTheme="majorBidi" w:cstheme="majorBidi"/>
          <w:sz w:val="22"/>
          <w:szCs w:val="22"/>
          <w:lang w:val="fr-FR"/>
        </w:rPr>
        <w:t xml:space="preserve"> </w:t>
      </w:r>
      <w:hyperlink r:id="rId5" w:history="1">
        <w:r w:rsidRPr="00A8415A">
          <w:rPr>
            <w:rStyle w:val="Hyperlink"/>
            <w:rFonts w:asciiTheme="majorBidi" w:hAnsiTheme="majorBidi" w:cstheme="majorBidi"/>
            <w:sz w:val="22"/>
            <w:szCs w:val="22"/>
            <w:lang w:val="fr-FR"/>
          </w:rPr>
          <w:t>bokeeffe@barnard.edu</w:t>
        </w:r>
      </w:hyperlink>
    </w:p>
    <w:p w14:paraId="6059E604" w14:textId="7B42A6F2" w:rsidR="00A8415A" w:rsidRPr="00A8415A" w:rsidRDefault="00A8415A" w:rsidP="00A8415A">
      <w:pPr>
        <w:widowControl w:val="0"/>
        <w:autoSpaceDE w:val="0"/>
        <w:autoSpaceDN w:val="0"/>
        <w:adjustRightInd w:val="0"/>
        <w:spacing w:after="320" w:line="360" w:lineRule="auto"/>
        <w:jc w:val="both"/>
        <w:rPr>
          <w:rFonts w:asciiTheme="majorBidi" w:hAnsiTheme="majorBidi" w:cstheme="majorBidi"/>
          <w:sz w:val="22"/>
          <w:szCs w:val="22"/>
          <w:lang w:val="fr-FR"/>
        </w:rPr>
      </w:pPr>
      <w:r w:rsidRPr="00A8415A">
        <w:rPr>
          <w:rFonts w:asciiTheme="majorBidi" w:hAnsiTheme="majorBidi" w:cstheme="majorBidi"/>
          <w:sz w:val="22"/>
          <w:szCs w:val="22"/>
          <w:lang w:val="fr-FR"/>
        </w:rPr>
        <w:t xml:space="preserve">Ce cours vous propose un survol de la littérature française des XIIIe, XIXe et XXe siècles, et portera sur la question de l’argent : sujet qui préoccupe beaucoup d’écrivains (tout comme, bien sûr, beaucoup de philosophes, parmi lesquels Marx, Walter Benjamin, et Jacques Derrida). Nous aborderons le don charitable, la monnaie et la fausse monnaie, et nous nous trouverons, par exemple, dans des casinos et à la Bourse de Paris. Évidemment, ce cours ne peut que servir d’introduction à la littérature française, mais si vous sortez de ce cours inspiré(e) à poursuivre des études plus approfondies, il aura accompli un de ses buts. L’autre but, bien sûr, c’est vous montrer comment lire la littérature, comment en parler (en dialogue avec moi, et avec vos camarades de classe) et comment écrire sur des textes littéraires – ceci est, avouons-le, une tâche difficile à maints égards, mais j’espère pouvoir vous aider à améliorer votre français au point où vous serez capable d’écrire des compositions sans faire trop de fautes de grammaire, en employant une rhétorique plus sophistiquée. </w:t>
      </w:r>
    </w:p>
    <w:p w14:paraId="73DA210F" w14:textId="77777777" w:rsidR="00A8415A" w:rsidRPr="00A8415A" w:rsidRDefault="00A8415A" w:rsidP="00A8415A">
      <w:pPr>
        <w:widowControl w:val="0"/>
        <w:autoSpaceDE w:val="0"/>
        <w:autoSpaceDN w:val="0"/>
        <w:adjustRightInd w:val="0"/>
        <w:spacing w:after="320" w:line="360" w:lineRule="auto"/>
        <w:rPr>
          <w:rFonts w:asciiTheme="majorBidi" w:hAnsiTheme="majorBidi" w:cstheme="majorBidi"/>
          <w:b/>
          <w:sz w:val="22"/>
          <w:szCs w:val="22"/>
          <w:lang w:val="fr-FR"/>
        </w:rPr>
      </w:pPr>
      <w:r w:rsidRPr="00A8415A">
        <w:rPr>
          <w:rFonts w:asciiTheme="majorBidi" w:hAnsiTheme="majorBidi" w:cstheme="majorBidi"/>
          <w:b/>
          <w:sz w:val="22"/>
          <w:szCs w:val="22"/>
          <w:lang w:val="fr-FR"/>
        </w:rPr>
        <w:t>Livres à acheter (disponibles à Book Culture)</w:t>
      </w:r>
    </w:p>
    <w:p w14:paraId="5C990D10" w14:textId="77777777" w:rsidR="00202F22" w:rsidRDefault="00202F22" w:rsidP="00A8415A">
      <w:pPr>
        <w:shd w:val="clear" w:color="auto" w:fill="FFFFFF"/>
        <w:spacing w:line="360" w:lineRule="auto"/>
        <w:rPr>
          <w:rFonts w:asciiTheme="majorBidi" w:hAnsiTheme="majorBidi" w:cstheme="majorBidi"/>
          <w:sz w:val="22"/>
          <w:szCs w:val="22"/>
        </w:rPr>
      </w:pPr>
      <w:r>
        <w:rPr>
          <w:rFonts w:asciiTheme="majorBidi" w:hAnsiTheme="majorBidi" w:cstheme="majorBidi"/>
          <w:sz w:val="22"/>
          <w:szCs w:val="22"/>
        </w:rPr>
        <w:t xml:space="preserve">NB: GIVEN THE LIKELIHOOD OF ONLINE TEACHING IN THE SPRING, ALTERNATIVE ARRANGEMENTS WILL PROBABLY BE MADE IN RESPECT OF THE </w:t>
      </w:r>
      <w:r>
        <w:rPr>
          <w:rFonts w:asciiTheme="majorBidi" w:hAnsiTheme="majorBidi" w:cstheme="majorBidi"/>
          <w:sz w:val="22"/>
          <w:szCs w:val="22"/>
        </w:rPr>
        <w:t>PREVOST, ZOLA AND BALZAC TEXTS</w:t>
      </w:r>
    </w:p>
    <w:p w14:paraId="1B0156FF" w14:textId="77777777" w:rsidR="00202F22" w:rsidRDefault="00202F22" w:rsidP="00A8415A">
      <w:pPr>
        <w:shd w:val="clear" w:color="auto" w:fill="FFFFFF"/>
        <w:spacing w:line="360" w:lineRule="auto"/>
        <w:rPr>
          <w:rFonts w:asciiTheme="majorBidi" w:hAnsiTheme="majorBidi" w:cstheme="majorBidi"/>
          <w:color w:val="222222"/>
          <w:sz w:val="22"/>
          <w:szCs w:val="22"/>
          <w:lang w:val="fr-FR" w:eastAsia="zh-CN"/>
        </w:rPr>
      </w:pPr>
    </w:p>
    <w:p w14:paraId="4C9C6AB5" w14:textId="76970756" w:rsidR="00A8415A" w:rsidRPr="00A8415A" w:rsidRDefault="00A8415A" w:rsidP="00A8415A">
      <w:pPr>
        <w:shd w:val="clear" w:color="auto" w:fill="FFFFFF"/>
        <w:spacing w:line="360" w:lineRule="auto"/>
        <w:rPr>
          <w:rFonts w:asciiTheme="majorBidi" w:hAnsiTheme="majorBidi" w:cstheme="majorBidi"/>
          <w:color w:val="222222"/>
          <w:sz w:val="22"/>
          <w:szCs w:val="22"/>
          <w:lang w:val="fr-FR" w:eastAsia="zh-CN"/>
        </w:rPr>
      </w:pPr>
      <w:bookmarkStart w:id="0" w:name="_GoBack"/>
      <w:bookmarkEnd w:id="0"/>
      <w:r w:rsidRPr="00A8415A">
        <w:rPr>
          <w:rFonts w:asciiTheme="majorBidi" w:hAnsiTheme="majorBidi" w:cstheme="majorBidi"/>
          <w:color w:val="222222"/>
          <w:sz w:val="22"/>
          <w:szCs w:val="22"/>
          <w:lang w:val="fr-FR" w:eastAsia="zh-CN"/>
        </w:rPr>
        <w:t xml:space="preserve">Abbé </w:t>
      </w:r>
      <w:proofErr w:type="spellStart"/>
      <w:r w:rsidRPr="00A8415A">
        <w:rPr>
          <w:rFonts w:asciiTheme="majorBidi" w:hAnsiTheme="majorBidi" w:cstheme="majorBidi"/>
          <w:color w:val="222222"/>
          <w:sz w:val="22"/>
          <w:szCs w:val="22"/>
          <w:lang w:val="fr-FR" w:eastAsia="zh-CN"/>
        </w:rPr>
        <w:t>Prevost</w:t>
      </w:r>
      <w:proofErr w:type="spellEnd"/>
      <w:r w:rsidRPr="00A8415A">
        <w:rPr>
          <w:rFonts w:asciiTheme="majorBidi" w:hAnsiTheme="majorBidi" w:cstheme="majorBidi"/>
          <w:color w:val="222222"/>
          <w:sz w:val="22"/>
          <w:szCs w:val="22"/>
          <w:lang w:val="fr-FR" w:eastAsia="zh-CN"/>
        </w:rPr>
        <w:t xml:space="preserve">: </w:t>
      </w:r>
      <w:r w:rsidRPr="00A8415A">
        <w:rPr>
          <w:rFonts w:asciiTheme="majorBidi" w:hAnsiTheme="majorBidi" w:cstheme="majorBidi"/>
          <w:i/>
          <w:iCs/>
          <w:color w:val="222222"/>
          <w:sz w:val="22"/>
          <w:szCs w:val="22"/>
          <w:lang w:val="fr-FR" w:eastAsia="zh-CN"/>
        </w:rPr>
        <w:t xml:space="preserve">Manon </w:t>
      </w:r>
      <w:proofErr w:type="spellStart"/>
      <w:r w:rsidRPr="00A8415A">
        <w:rPr>
          <w:rFonts w:asciiTheme="majorBidi" w:hAnsiTheme="majorBidi" w:cstheme="majorBidi"/>
          <w:i/>
          <w:iCs/>
          <w:color w:val="222222"/>
          <w:sz w:val="22"/>
          <w:szCs w:val="22"/>
          <w:lang w:val="fr-FR" w:eastAsia="zh-CN"/>
        </w:rPr>
        <w:t>Lescaut</w:t>
      </w:r>
      <w:proofErr w:type="spellEnd"/>
      <w:r w:rsidRPr="00A8415A">
        <w:rPr>
          <w:rFonts w:asciiTheme="majorBidi" w:hAnsiTheme="majorBidi" w:cstheme="majorBidi"/>
          <w:color w:val="222222"/>
          <w:sz w:val="22"/>
          <w:szCs w:val="22"/>
          <w:lang w:val="fr-FR" w:eastAsia="zh-CN"/>
        </w:rPr>
        <w:t xml:space="preserve">. </w:t>
      </w:r>
      <w:proofErr w:type="spellStart"/>
      <w:r w:rsidRPr="00A8415A">
        <w:rPr>
          <w:rFonts w:asciiTheme="majorBidi" w:hAnsiTheme="majorBidi" w:cstheme="majorBidi"/>
          <w:color w:val="222222"/>
          <w:sz w:val="22"/>
          <w:szCs w:val="22"/>
          <w:lang w:val="fr-FR" w:eastAsia="zh-CN"/>
        </w:rPr>
        <w:t>Editions</w:t>
      </w:r>
      <w:proofErr w:type="spellEnd"/>
      <w:r w:rsidRPr="00A8415A">
        <w:rPr>
          <w:rFonts w:asciiTheme="majorBidi" w:hAnsiTheme="majorBidi" w:cstheme="majorBidi"/>
          <w:color w:val="222222"/>
          <w:sz w:val="22"/>
          <w:szCs w:val="22"/>
          <w:lang w:val="fr-FR" w:eastAsia="zh-CN"/>
        </w:rPr>
        <w:t xml:space="preserve"> GF Flammarion, 2018. ISBN 978 2081427785</w:t>
      </w:r>
    </w:p>
    <w:p w14:paraId="511FDF95" w14:textId="77777777" w:rsidR="00A8415A" w:rsidRDefault="00A8415A" w:rsidP="00A8415A">
      <w:pPr>
        <w:shd w:val="clear" w:color="auto" w:fill="FFFFFF"/>
        <w:spacing w:line="360" w:lineRule="auto"/>
        <w:rPr>
          <w:rFonts w:asciiTheme="majorBidi" w:hAnsiTheme="majorBidi" w:cstheme="majorBidi"/>
          <w:color w:val="222222"/>
          <w:sz w:val="22"/>
          <w:szCs w:val="22"/>
          <w:lang w:val="fr-FR" w:eastAsia="zh-CN"/>
        </w:rPr>
      </w:pPr>
    </w:p>
    <w:p w14:paraId="27B675FA" w14:textId="32F737AE" w:rsidR="00A8415A" w:rsidRPr="00A8415A" w:rsidRDefault="00A8415A" w:rsidP="00A8415A">
      <w:pPr>
        <w:shd w:val="clear" w:color="auto" w:fill="FFFFFF"/>
        <w:spacing w:line="360" w:lineRule="auto"/>
        <w:rPr>
          <w:rFonts w:asciiTheme="majorBidi" w:hAnsiTheme="majorBidi" w:cstheme="majorBidi"/>
          <w:color w:val="222222"/>
          <w:sz w:val="22"/>
          <w:szCs w:val="22"/>
          <w:lang w:val="fr-FR" w:eastAsia="zh-CN"/>
        </w:rPr>
      </w:pPr>
      <w:proofErr w:type="spellStart"/>
      <w:r w:rsidRPr="00A8415A">
        <w:rPr>
          <w:rFonts w:asciiTheme="majorBidi" w:hAnsiTheme="majorBidi" w:cstheme="majorBidi"/>
          <w:color w:val="222222"/>
          <w:sz w:val="22"/>
          <w:szCs w:val="22"/>
          <w:lang w:val="fr-FR" w:eastAsia="zh-CN"/>
        </w:rPr>
        <w:t>Emile</w:t>
      </w:r>
      <w:proofErr w:type="spellEnd"/>
      <w:r w:rsidRPr="00A8415A">
        <w:rPr>
          <w:rFonts w:asciiTheme="majorBidi" w:hAnsiTheme="majorBidi" w:cstheme="majorBidi"/>
          <w:color w:val="222222"/>
          <w:sz w:val="22"/>
          <w:szCs w:val="22"/>
          <w:lang w:val="fr-FR" w:eastAsia="zh-CN"/>
        </w:rPr>
        <w:t xml:space="preserve"> </w:t>
      </w:r>
      <w:proofErr w:type="gramStart"/>
      <w:r w:rsidRPr="00A8415A">
        <w:rPr>
          <w:rFonts w:asciiTheme="majorBidi" w:hAnsiTheme="majorBidi" w:cstheme="majorBidi"/>
          <w:color w:val="222222"/>
          <w:sz w:val="22"/>
          <w:szCs w:val="22"/>
          <w:lang w:val="fr-FR" w:eastAsia="zh-CN"/>
        </w:rPr>
        <w:t>Zola:</w:t>
      </w:r>
      <w:proofErr w:type="gramEnd"/>
      <w:r w:rsidRPr="00A8415A">
        <w:rPr>
          <w:rFonts w:asciiTheme="majorBidi" w:hAnsiTheme="majorBidi" w:cstheme="majorBidi"/>
          <w:color w:val="222222"/>
          <w:sz w:val="22"/>
          <w:szCs w:val="22"/>
          <w:lang w:val="fr-FR" w:eastAsia="zh-CN"/>
        </w:rPr>
        <w:t xml:space="preserve"> </w:t>
      </w:r>
      <w:r w:rsidRPr="00A8415A">
        <w:rPr>
          <w:rFonts w:asciiTheme="majorBidi" w:hAnsiTheme="majorBidi" w:cstheme="majorBidi"/>
          <w:i/>
          <w:iCs/>
          <w:color w:val="222222"/>
          <w:sz w:val="22"/>
          <w:szCs w:val="22"/>
          <w:lang w:val="fr-FR" w:eastAsia="zh-CN"/>
        </w:rPr>
        <w:t>l'Argent.</w:t>
      </w:r>
      <w:r w:rsidRPr="00A8415A">
        <w:rPr>
          <w:rFonts w:asciiTheme="majorBidi" w:hAnsiTheme="majorBidi" w:cstheme="majorBidi"/>
          <w:color w:val="222222"/>
          <w:sz w:val="22"/>
          <w:szCs w:val="22"/>
          <w:lang w:val="fr-FR" w:eastAsia="zh-CN"/>
        </w:rPr>
        <w:t xml:space="preserve"> </w:t>
      </w:r>
      <w:proofErr w:type="spellStart"/>
      <w:r w:rsidRPr="00A8415A">
        <w:rPr>
          <w:rFonts w:asciiTheme="majorBidi" w:hAnsiTheme="majorBidi" w:cstheme="majorBidi"/>
          <w:color w:val="222222"/>
          <w:sz w:val="22"/>
          <w:szCs w:val="22"/>
          <w:lang w:val="fr-FR" w:eastAsia="zh-CN"/>
        </w:rPr>
        <w:t>Editions</w:t>
      </w:r>
      <w:proofErr w:type="spellEnd"/>
      <w:r w:rsidRPr="00A8415A">
        <w:rPr>
          <w:rFonts w:asciiTheme="majorBidi" w:hAnsiTheme="majorBidi" w:cstheme="majorBidi"/>
          <w:color w:val="222222"/>
          <w:sz w:val="22"/>
          <w:szCs w:val="22"/>
          <w:lang w:val="fr-FR" w:eastAsia="zh-CN"/>
        </w:rPr>
        <w:t xml:space="preserve"> Gallimard Folio, 1980. ISBN 978 2070372225</w:t>
      </w:r>
    </w:p>
    <w:p w14:paraId="4BD19A6F" w14:textId="77777777" w:rsidR="00A8415A" w:rsidRDefault="00A8415A" w:rsidP="00A8415A">
      <w:pPr>
        <w:shd w:val="clear" w:color="auto" w:fill="FFFFFF"/>
        <w:spacing w:line="360" w:lineRule="auto"/>
        <w:rPr>
          <w:rFonts w:asciiTheme="majorBidi" w:hAnsiTheme="majorBidi" w:cstheme="majorBidi"/>
          <w:color w:val="222222"/>
          <w:sz w:val="22"/>
          <w:szCs w:val="22"/>
          <w:lang w:val="fr-FR" w:eastAsia="zh-CN"/>
        </w:rPr>
      </w:pPr>
    </w:p>
    <w:p w14:paraId="1DD8B198" w14:textId="4ED13B02" w:rsidR="00A8415A" w:rsidRPr="00A8415A" w:rsidRDefault="00A8415A" w:rsidP="00A8415A">
      <w:pPr>
        <w:shd w:val="clear" w:color="auto" w:fill="FFFFFF"/>
        <w:spacing w:line="360" w:lineRule="auto"/>
        <w:rPr>
          <w:rFonts w:asciiTheme="majorBidi" w:hAnsiTheme="majorBidi" w:cstheme="majorBidi"/>
          <w:color w:val="222222"/>
          <w:sz w:val="22"/>
          <w:szCs w:val="22"/>
          <w:lang w:val="fr-FR" w:eastAsia="zh-CN"/>
        </w:rPr>
      </w:pPr>
      <w:r w:rsidRPr="00A8415A">
        <w:rPr>
          <w:rFonts w:asciiTheme="majorBidi" w:hAnsiTheme="majorBidi" w:cstheme="majorBidi"/>
          <w:color w:val="222222"/>
          <w:sz w:val="22"/>
          <w:szCs w:val="22"/>
          <w:lang w:val="fr-FR" w:eastAsia="zh-CN"/>
        </w:rPr>
        <w:lastRenderedPageBreak/>
        <w:t xml:space="preserve">Honoré de </w:t>
      </w:r>
      <w:proofErr w:type="gramStart"/>
      <w:r w:rsidRPr="00A8415A">
        <w:rPr>
          <w:rFonts w:asciiTheme="majorBidi" w:hAnsiTheme="majorBidi" w:cstheme="majorBidi"/>
          <w:color w:val="222222"/>
          <w:sz w:val="22"/>
          <w:szCs w:val="22"/>
          <w:lang w:val="fr-FR" w:eastAsia="zh-CN"/>
        </w:rPr>
        <w:t>Balzac:</w:t>
      </w:r>
      <w:proofErr w:type="gramEnd"/>
      <w:r w:rsidRPr="00A8415A">
        <w:rPr>
          <w:rFonts w:asciiTheme="majorBidi" w:hAnsiTheme="majorBidi" w:cstheme="majorBidi"/>
          <w:color w:val="222222"/>
          <w:sz w:val="22"/>
          <w:szCs w:val="22"/>
          <w:lang w:val="fr-FR" w:eastAsia="zh-CN"/>
        </w:rPr>
        <w:t xml:space="preserve"> </w:t>
      </w:r>
      <w:r w:rsidRPr="00A8415A">
        <w:rPr>
          <w:rFonts w:asciiTheme="majorBidi" w:hAnsiTheme="majorBidi" w:cstheme="majorBidi"/>
          <w:i/>
          <w:iCs/>
          <w:color w:val="222222"/>
          <w:sz w:val="22"/>
          <w:szCs w:val="22"/>
          <w:lang w:val="fr-FR" w:eastAsia="zh-CN"/>
        </w:rPr>
        <w:t>L'Envers de l'Histoire contemporaine</w:t>
      </w:r>
      <w:r w:rsidRPr="00A8415A">
        <w:rPr>
          <w:rFonts w:asciiTheme="majorBidi" w:hAnsiTheme="majorBidi" w:cstheme="majorBidi"/>
          <w:color w:val="222222"/>
          <w:sz w:val="22"/>
          <w:szCs w:val="22"/>
          <w:lang w:val="fr-FR" w:eastAsia="zh-CN"/>
        </w:rPr>
        <w:t xml:space="preserve">. </w:t>
      </w:r>
      <w:proofErr w:type="spellStart"/>
      <w:r w:rsidRPr="00A8415A">
        <w:rPr>
          <w:rFonts w:asciiTheme="majorBidi" w:hAnsiTheme="majorBidi" w:cstheme="majorBidi"/>
          <w:color w:val="222222"/>
          <w:sz w:val="22"/>
          <w:szCs w:val="22"/>
          <w:lang w:val="fr-FR" w:eastAsia="zh-CN"/>
        </w:rPr>
        <w:t>Editions</w:t>
      </w:r>
      <w:proofErr w:type="spellEnd"/>
      <w:r w:rsidRPr="00A8415A">
        <w:rPr>
          <w:rFonts w:asciiTheme="majorBidi" w:hAnsiTheme="majorBidi" w:cstheme="majorBidi"/>
          <w:color w:val="222222"/>
          <w:sz w:val="22"/>
          <w:szCs w:val="22"/>
          <w:lang w:val="fr-FR" w:eastAsia="zh-CN"/>
        </w:rPr>
        <w:t xml:space="preserve"> Gallimard Folio, 1978. </w:t>
      </w:r>
      <w:proofErr w:type="gramStart"/>
      <w:r w:rsidRPr="00A8415A">
        <w:rPr>
          <w:rFonts w:asciiTheme="majorBidi" w:hAnsiTheme="majorBidi" w:cstheme="majorBidi"/>
          <w:color w:val="222222"/>
          <w:sz w:val="22"/>
          <w:szCs w:val="22"/>
          <w:lang w:val="fr-FR" w:eastAsia="zh-CN"/>
        </w:rPr>
        <w:t>ISBN:</w:t>
      </w:r>
      <w:proofErr w:type="gramEnd"/>
      <w:r w:rsidRPr="00A8415A">
        <w:rPr>
          <w:rFonts w:asciiTheme="majorBidi" w:hAnsiTheme="majorBidi" w:cstheme="majorBidi"/>
          <w:color w:val="222222"/>
          <w:sz w:val="22"/>
          <w:szCs w:val="22"/>
          <w:lang w:val="fr-FR" w:eastAsia="zh-CN"/>
        </w:rPr>
        <w:t xml:space="preserve"> 9782070370566</w:t>
      </w:r>
    </w:p>
    <w:p w14:paraId="05EA451F" w14:textId="77777777" w:rsidR="00A8415A" w:rsidRPr="00A8415A" w:rsidRDefault="00A8415A" w:rsidP="00A8415A">
      <w:pPr>
        <w:widowControl w:val="0"/>
        <w:autoSpaceDE w:val="0"/>
        <w:autoSpaceDN w:val="0"/>
        <w:adjustRightInd w:val="0"/>
        <w:spacing w:after="320" w:line="360" w:lineRule="auto"/>
        <w:rPr>
          <w:rFonts w:asciiTheme="majorBidi" w:hAnsiTheme="majorBidi" w:cstheme="majorBidi"/>
          <w:b/>
          <w:sz w:val="22"/>
          <w:szCs w:val="22"/>
          <w:lang w:val="fr-FR"/>
        </w:rPr>
      </w:pPr>
    </w:p>
    <w:p w14:paraId="75AD6FC7" w14:textId="3438E65D" w:rsidR="00A8415A" w:rsidRPr="00A8415A" w:rsidRDefault="00A8415A" w:rsidP="00A8415A">
      <w:pPr>
        <w:widowControl w:val="0"/>
        <w:autoSpaceDE w:val="0"/>
        <w:autoSpaceDN w:val="0"/>
        <w:adjustRightInd w:val="0"/>
        <w:spacing w:after="320" w:line="360" w:lineRule="auto"/>
        <w:rPr>
          <w:rFonts w:asciiTheme="majorBidi" w:hAnsiTheme="majorBidi" w:cstheme="majorBidi"/>
          <w:b/>
          <w:sz w:val="22"/>
          <w:szCs w:val="22"/>
          <w:lang w:val="fr-FR"/>
        </w:rPr>
      </w:pPr>
      <w:r w:rsidRPr="00A8415A">
        <w:rPr>
          <w:rFonts w:asciiTheme="majorBidi" w:hAnsiTheme="majorBidi" w:cstheme="majorBidi"/>
          <w:b/>
          <w:sz w:val="22"/>
          <w:szCs w:val="22"/>
          <w:lang w:val="fr-FR"/>
        </w:rPr>
        <w:t>Devoirs</w:t>
      </w:r>
    </w:p>
    <w:p w14:paraId="19A6122B" w14:textId="77777777" w:rsidR="00A8415A" w:rsidRPr="00A8415A" w:rsidRDefault="00A8415A" w:rsidP="00A8415A">
      <w:pPr>
        <w:widowControl w:val="0"/>
        <w:autoSpaceDE w:val="0"/>
        <w:autoSpaceDN w:val="0"/>
        <w:adjustRightInd w:val="0"/>
        <w:spacing w:after="320" w:line="360" w:lineRule="auto"/>
        <w:rPr>
          <w:rFonts w:asciiTheme="majorBidi" w:hAnsiTheme="majorBidi" w:cstheme="majorBidi"/>
          <w:sz w:val="22"/>
          <w:szCs w:val="22"/>
          <w:lang w:val="fr-FR"/>
        </w:rPr>
      </w:pPr>
      <w:r w:rsidRPr="00A8415A">
        <w:rPr>
          <w:rFonts w:asciiTheme="majorBidi" w:hAnsiTheme="majorBidi" w:cstheme="majorBidi"/>
          <w:sz w:val="22"/>
          <w:szCs w:val="22"/>
          <w:lang w:val="fr-FR"/>
        </w:rPr>
        <w:t xml:space="preserve">4 compositions </w:t>
      </w:r>
    </w:p>
    <w:p w14:paraId="1313AC41" w14:textId="77777777" w:rsidR="00A8415A" w:rsidRPr="00A8415A" w:rsidRDefault="00A8415A" w:rsidP="00A8415A">
      <w:pPr>
        <w:widowControl w:val="0"/>
        <w:autoSpaceDE w:val="0"/>
        <w:autoSpaceDN w:val="0"/>
        <w:adjustRightInd w:val="0"/>
        <w:spacing w:after="320" w:line="360" w:lineRule="auto"/>
        <w:rPr>
          <w:rFonts w:asciiTheme="majorBidi" w:hAnsiTheme="majorBidi" w:cstheme="majorBidi"/>
          <w:sz w:val="22"/>
          <w:szCs w:val="22"/>
          <w:lang w:val="fr-FR"/>
        </w:rPr>
      </w:pPr>
      <w:r w:rsidRPr="00A8415A">
        <w:rPr>
          <w:rFonts w:asciiTheme="majorBidi" w:hAnsiTheme="majorBidi" w:cstheme="majorBidi"/>
          <w:bCs/>
          <w:sz w:val="22"/>
          <w:szCs w:val="22"/>
          <w:lang w:val="fr-FR"/>
        </w:rPr>
        <w:t>Les sujets de composition et les dates de la remise des compositions seront précisés en cours</w:t>
      </w:r>
    </w:p>
    <w:p w14:paraId="74C3E8AA" w14:textId="77777777" w:rsidR="00A8415A" w:rsidRPr="00A8415A" w:rsidRDefault="00A8415A" w:rsidP="00A8415A">
      <w:pPr>
        <w:widowControl w:val="0"/>
        <w:autoSpaceDE w:val="0"/>
        <w:autoSpaceDN w:val="0"/>
        <w:adjustRightInd w:val="0"/>
        <w:spacing w:after="320" w:line="360" w:lineRule="auto"/>
        <w:rPr>
          <w:rFonts w:asciiTheme="majorBidi" w:hAnsiTheme="majorBidi" w:cstheme="majorBidi"/>
          <w:b/>
          <w:sz w:val="22"/>
          <w:szCs w:val="22"/>
          <w:lang w:val="fr-FR"/>
        </w:rPr>
      </w:pPr>
      <w:r w:rsidRPr="00A8415A">
        <w:rPr>
          <w:rFonts w:asciiTheme="majorBidi" w:hAnsiTheme="majorBidi" w:cstheme="majorBidi"/>
          <w:b/>
          <w:sz w:val="22"/>
          <w:szCs w:val="22"/>
          <w:lang w:val="fr-FR"/>
        </w:rPr>
        <w:t>Calcul de la note finale</w:t>
      </w:r>
    </w:p>
    <w:p w14:paraId="1AC1C4A9" w14:textId="77777777" w:rsidR="00A8415A" w:rsidRPr="00A8415A" w:rsidRDefault="00A8415A" w:rsidP="00A8415A">
      <w:pPr>
        <w:widowControl w:val="0"/>
        <w:autoSpaceDE w:val="0"/>
        <w:autoSpaceDN w:val="0"/>
        <w:adjustRightInd w:val="0"/>
        <w:spacing w:after="320" w:line="360" w:lineRule="auto"/>
        <w:rPr>
          <w:rFonts w:asciiTheme="majorBidi" w:hAnsiTheme="majorBidi" w:cstheme="majorBidi"/>
          <w:sz w:val="22"/>
          <w:szCs w:val="22"/>
          <w:lang w:val="fr-FR"/>
        </w:rPr>
      </w:pPr>
      <w:r w:rsidRPr="00A8415A">
        <w:rPr>
          <w:rFonts w:asciiTheme="majorBidi" w:hAnsiTheme="majorBidi" w:cstheme="majorBidi"/>
          <w:sz w:val="22"/>
          <w:szCs w:val="22"/>
          <w:lang w:val="fr-FR"/>
        </w:rPr>
        <w:t>Composition 1</w:t>
      </w:r>
      <w:r w:rsidRPr="00A8415A">
        <w:rPr>
          <w:rFonts w:asciiTheme="majorBidi" w:hAnsiTheme="majorBidi" w:cstheme="majorBidi"/>
          <w:sz w:val="22"/>
          <w:szCs w:val="22"/>
          <w:lang w:val="fr-FR"/>
        </w:rPr>
        <w:tab/>
        <w:t>25%</w:t>
      </w:r>
    </w:p>
    <w:p w14:paraId="16A24776" w14:textId="77777777" w:rsidR="00A8415A" w:rsidRPr="00A8415A" w:rsidRDefault="00A8415A" w:rsidP="00A8415A">
      <w:pPr>
        <w:widowControl w:val="0"/>
        <w:autoSpaceDE w:val="0"/>
        <w:autoSpaceDN w:val="0"/>
        <w:adjustRightInd w:val="0"/>
        <w:spacing w:after="320" w:line="360" w:lineRule="auto"/>
        <w:rPr>
          <w:rFonts w:asciiTheme="majorBidi" w:hAnsiTheme="majorBidi" w:cstheme="majorBidi"/>
          <w:sz w:val="22"/>
          <w:szCs w:val="22"/>
          <w:lang w:val="fr-FR"/>
        </w:rPr>
      </w:pPr>
      <w:r w:rsidRPr="00A8415A">
        <w:rPr>
          <w:rFonts w:asciiTheme="majorBidi" w:hAnsiTheme="majorBidi" w:cstheme="majorBidi"/>
          <w:sz w:val="22"/>
          <w:szCs w:val="22"/>
          <w:lang w:val="fr-FR"/>
        </w:rPr>
        <w:t>Composition 2</w:t>
      </w:r>
      <w:r w:rsidRPr="00A8415A">
        <w:rPr>
          <w:rFonts w:asciiTheme="majorBidi" w:hAnsiTheme="majorBidi" w:cstheme="majorBidi"/>
          <w:sz w:val="22"/>
          <w:szCs w:val="22"/>
          <w:lang w:val="fr-FR"/>
        </w:rPr>
        <w:tab/>
        <w:t>25%</w:t>
      </w:r>
    </w:p>
    <w:p w14:paraId="6A9C38F4" w14:textId="77777777" w:rsidR="00A8415A" w:rsidRPr="00A8415A" w:rsidRDefault="00A8415A" w:rsidP="00A8415A">
      <w:pPr>
        <w:widowControl w:val="0"/>
        <w:autoSpaceDE w:val="0"/>
        <w:autoSpaceDN w:val="0"/>
        <w:adjustRightInd w:val="0"/>
        <w:spacing w:after="320" w:line="360" w:lineRule="auto"/>
        <w:rPr>
          <w:rFonts w:asciiTheme="majorBidi" w:hAnsiTheme="majorBidi" w:cstheme="majorBidi"/>
          <w:sz w:val="22"/>
          <w:szCs w:val="22"/>
          <w:lang w:val="fr-FR"/>
        </w:rPr>
      </w:pPr>
      <w:r w:rsidRPr="00A8415A">
        <w:rPr>
          <w:rFonts w:asciiTheme="majorBidi" w:hAnsiTheme="majorBidi" w:cstheme="majorBidi"/>
          <w:sz w:val="22"/>
          <w:szCs w:val="22"/>
          <w:lang w:val="fr-FR"/>
        </w:rPr>
        <w:t>Composition 3</w:t>
      </w:r>
      <w:r w:rsidRPr="00A8415A">
        <w:rPr>
          <w:rFonts w:asciiTheme="majorBidi" w:hAnsiTheme="majorBidi" w:cstheme="majorBidi"/>
          <w:sz w:val="22"/>
          <w:szCs w:val="22"/>
          <w:lang w:val="fr-FR"/>
        </w:rPr>
        <w:tab/>
        <w:t>25%</w:t>
      </w:r>
    </w:p>
    <w:p w14:paraId="0641E699" w14:textId="77777777" w:rsidR="00A8415A" w:rsidRPr="00A8415A" w:rsidRDefault="00A8415A" w:rsidP="00A8415A">
      <w:pPr>
        <w:widowControl w:val="0"/>
        <w:autoSpaceDE w:val="0"/>
        <w:autoSpaceDN w:val="0"/>
        <w:adjustRightInd w:val="0"/>
        <w:spacing w:after="320" w:line="360" w:lineRule="auto"/>
        <w:rPr>
          <w:rFonts w:asciiTheme="majorBidi" w:hAnsiTheme="majorBidi" w:cstheme="majorBidi"/>
          <w:sz w:val="22"/>
          <w:szCs w:val="22"/>
          <w:lang w:val="fr-FR"/>
        </w:rPr>
      </w:pPr>
      <w:r w:rsidRPr="00A8415A">
        <w:rPr>
          <w:rFonts w:asciiTheme="majorBidi" w:hAnsiTheme="majorBidi" w:cstheme="majorBidi"/>
          <w:sz w:val="22"/>
          <w:szCs w:val="22"/>
          <w:lang w:val="fr-FR"/>
        </w:rPr>
        <w:t>Composition 4</w:t>
      </w:r>
      <w:r w:rsidRPr="00A8415A">
        <w:rPr>
          <w:rFonts w:asciiTheme="majorBidi" w:hAnsiTheme="majorBidi" w:cstheme="majorBidi"/>
          <w:sz w:val="22"/>
          <w:szCs w:val="22"/>
          <w:lang w:val="fr-FR"/>
        </w:rPr>
        <w:tab/>
        <w:t>25%</w:t>
      </w:r>
    </w:p>
    <w:p w14:paraId="29383C06" w14:textId="77777777" w:rsidR="00A8415A" w:rsidRPr="00A8415A" w:rsidRDefault="00A8415A" w:rsidP="00A8415A">
      <w:pPr>
        <w:widowControl w:val="0"/>
        <w:autoSpaceDE w:val="0"/>
        <w:autoSpaceDN w:val="0"/>
        <w:adjustRightInd w:val="0"/>
        <w:spacing w:after="320" w:line="360" w:lineRule="auto"/>
        <w:rPr>
          <w:rFonts w:asciiTheme="majorBidi" w:hAnsiTheme="majorBidi" w:cstheme="majorBidi"/>
          <w:sz w:val="22"/>
          <w:szCs w:val="22"/>
          <w:lang w:val="fr-FR"/>
        </w:rPr>
      </w:pPr>
      <w:r w:rsidRPr="00A8415A">
        <w:rPr>
          <w:rFonts w:asciiTheme="majorBidi" w:hAnsiTheme="majorBidi" w:cstheme="majorBidi"/>
          <w:sz w:val="22"/>
          <w:szCs w:val="22"/>
          <w:u w:val="single"/>
          <w:lang w:val="fr-FR"/>
        </w:rPr>
        <w:t>*1</w:t>
      </w:r>
      <w:r w:rsidRPr="00A8415A">
        <w:rPr>
          <w:rFonts w:asciiTheme="majorBidi" w:hAnsiTheme="majorBidi" w:cstheme="majorBidi"/>
          <w:sz w:val="22"/>
          <w:szCs w:val="22"/>
          <w:lang w:val="fr-FR"/>
        </w:rPr>
        <w:t xml:space="preserve"> La présence en classe est obligatoire. </w:t>
      </w:r>
      <w:r w:rsidRPr="00A8415A">
        <w:rPr>
          <w:rFonts w:asciiTheme="majorBidi" w:hAnsiTheme="majorBidi" w:cstheme="majorBidi"/>
          <w:sz w:val="22"/>
          <w:szCs w:val="22"/>
          <w:u w:val="single"/>
          <w:lang w:val="fr-FR"/>
        </w:rPr>
        <w:t>*2</w:t>
      </w:r>
      <w:r w:rsidRPr="00A8415A">
        <w:rPr>
          <w:rFonts w:asciiTheme="majorBidi" w:hAnsiTheme="majorBidi" w:cstheme="majorBidi"/>
          <w:sz w:val="22"/>
          <w:szCs w:val="22"/>
          <w:lang w:val="fr-FR"/>
        </w:rPr>
        <w:t xml:space="preserve"> Pour les travaux écrits l’usage du dictionnaire et de votre livre de grammaire est encouragé. </w:t>
      </w:r>
      <w:r w:rsidRPr="00A8415A">
        <w:rPr>
          <w:rFonts w:asciiTheme="majorBidi" w:hAnsiTheme="majorBidi" w:cstheme="majorBidi"/>
          <w:b/>
          <w:sz w:val="22"/>
          <w:szCs w:val="22"/>
          <w:u w:val="single"/>
          <w:lang w:val="fr-FR"/>
        </w:rPr>
        <w:t>Aucune autre aide extérieure n’est autorisée.</w:t>
      </w:r>
    </w:p>
    <w:p w14:paraId="6D636DBF" w14:textId="77777777" w:rsidR="00A8415A" w:rsidRPr="00A8415A" w:rsidRDefault="00A8415A" w:rsidP="00A8415A">
      <w:pPr>
        <w:widowControl w:val="0"/>
        <w:autoSpaceDE w:val="0"/>
        <w:autoSpaceDN w:val="0"/>
        <w:adjustRightInd w:val="0"/>
        <w:spacing w:after="320" w:line="360" w:lineRule="auto"/>
        <w:rPr>
          <w:rFonts w:asciiTheme="majorBidi" w:hAnsiTheme="majorBidi" w:cstheme="majorBidi"/>
          <w:sz w:val="22"/>
          <w:szCs w:val="22"/>
          <w:lang w:val="fr-FR"/>
        </w:rPr>
      </w:pPr>
      <w:r w:rsidRPr="00A8415A">
        <w:rPr>
          <w:rFonts w:asciiTheme="majorBidi" w:hAnsiTheme="majorBidi" w:cstheme="majorBidi"/>
          <w:sz w:val="22"/>
          <w:szCs w:val="22"/>
          <w:lang w:val="fr-FR"/>
        </w:rPr>
        <w:t> </w:t>
      </w:r>
      <w:r w:rsidRPr="00A8415A">
        <w:rPr>
          <w:rFonts w:asciiTheme="majorBidi" w:hAnsiTheme="majorBidi" w:cstheme="majorBidi"/>
          <w:i/>
          <w:sz w:val="22"/>
          <w:szCs w:val="22"/>
          <w:u w:val="single"/>
          <w:lang w:val="fr-FR"/>
        </w:rPr>
        <w:t xml:space="preserve">Nota Bene </w:t>
      </w:r>
      <w:r w:rsidRPr="00A8415A">
        <w:rPr>
          <w:rFonts w:asciiTheme="majorBidi" w:hAnsiTheme="majorBidi" w:cstheme="majorBidi"/>
          <w:b/>
          <w:sz w:val="22"/>
          <w:szCs w:val="22"/>
          <w:u w:val="single"/>
          <w:lang w:val="fr-FR"/>
        </w:rPr>
        <w:t xml:space="preserve">(et pour que tout soit </w:t>
      </w:r>
      <w:proofErr w:type="gramStart"/>
      <w:r w:rsidRPr="00A8415A">
        <w:rPr>
          <w:rFonts w:asciiTheme="majorBidi" w:hAnsiTheme="majorBidi" w:cstheme="majorBidi"/>
          <w:b/>
          <w:sz w:val="22"/>
          <w:szCs w:val="22"/>
          <w:u w:val="single"/>
          <w:lang w:val="fr-FR"/>
        </w:rPr>
        <w:t>clair,  en</w:t>
      </w:r>
      <w:proofErr w:type="gramEnd"/>
      <w:r w:rsidRPr="00A8415A">
        <w:rPr>
          <w:rFonts w:asciiTheme="majorBidi" w:hAnsiTheme="majorBidi" w:cstheme="majorBidi"/>
          <w:b/>
          <w:sz w:val="22"/>
          <w:szCs w:val="22"/>
          <w:u w:val="single"/>
          <w:lang w:val="fr-FR"/>
        </w:rPr>
        <w:t xml:space="preserve"> anglais ):</w:t>
      </w:r>
    </w:p>
    <w:p w14:paraId="1A7621BD" w14:textId="77777777" w:rsidR="00A8415A" w:rsidRPr="00A8415A" w:rsidRDefault="00A8415A" w:rsidP="00A8415A">
      <w:pPr>
        <w:widowControl w:val="0"/>
        <w:autoSpaceDE w:val="0"/>
        <w:autoSpaceDN w:val="0"/>
        <w:adjustRightInd w:val="0"/>
        <w:spacing w:after="320" w:line="360" w:lineRule="auto"/>
        <w:rPr>
          <w:rFonts w:asciiTheme="majorBidi" w:hAnsiTheme="majorBidi" w:cstheme="majorBidi"/>
          <w:sz w:val="22"/>
          <w:szCs w:val="22"/>
        </w:rPr>
      </w:pPr>
      <w:r w:rsidRPr="00A8415A">
        <w:rPr>
          <w:rFonts w:asciiTheme="majorBidi" w:hAnsiTheme="majorBidi" w:cstheme="majorBidi"/>
          <w:sz w:val="22"/>
          <w:szCs w:val="22"/>
          <w:lang w:val="fr-FR"/>
        </w:rPr>
        <w:t> </w:t>
      </w:r>
      <w:r w:rsidRPr="00A8415A">
        <w:rPr>
          <w:rFonts w:asciiTheme="majorBidi" w:hAnsiTheme="majorBidi" w:cstheme="majorBidi"/>
          <w:b/>
          <w:sz w:val="22"/>
          <w:szCs w:val="22"/>
        </w:rPr>
        <w:t>Plagiarism</w:t>
      </w:r>
    </w:p>
    <w:p w14:paraId="40F9121F" w14:textId="77777777" w:rsidR="00A8415A" w:rsidRPr="00A8415A" w:rsidRDefault="00A8415A" w:rsidP="00A8415A">
      <w:pPr>
        <w:widowControl w:val="0"/>
        <w:autoSpaceDE w:val="0"/>
        <w:autoSpaceDN w:val="0"/>
        <w:adjustRightInd w:val="0"/>
        <w:spacing w:after="320" w:line="360" w:lineRule="auto"/>
        <w:rPr>
          <w:rFonts w:asciiTheme="majorBidi" w:hAnsiTheme="majorBidi" w:cstheme="majorBidi"/>
          <w:sz w:val="22"/>
          <w:szCs w:val="22"/>
        </w:rPr>
      </w:pPr>
      <w:r w:rsidRPr="00A8415A">
        <w:rPr>
          <w:rFonts w:asciiTheme="majorBidi" w:hAnsiTheme="majorBidi" w:cstheme="majorBidi"/>
          <w:sz w:val="22"/>
          <w:szCs w:val="22"/>
        </w:rPr>
        <w:t>Barnard College guidelines require me to point out that the Honor Code must be in the forefront of your minds when you do homework. Please do your own work. Please do not use online translating engines, lift material from French language websites without acknowledging your borrowing of such material (and even then, please make sure I have agreed to that practice), or accept help from any other person when you are doing homework. This especially applies to help, however well-intentioned, from classmates or friends who have better French than you. All of these practices would constitute plagiarism as the College, and the French department, understands that term. Instances of plagiarism will result in a zero for the piece of work, the possibility of an F for the entire course, and other repercussions that can be very severe, including an appearance before the Honor Board.</w:t>
      </w:r>
    </w:p>
    <w:p w14:paraId="2E390D86" w14:textId="77777777" w:rsidR="00A8415A" w:rsidRPr="00A8415A" w:rsidRDefault="00A8415A" w:rsidP="00A8415A">
      <w:pPr>
        <w:widowControl w:val="0"/>
        <w:autoSpaceDE w:val="0"/>
        <w:autoSpaceDN w:val="0"/>
        <w:adjustRightInd w:val="0"/>
        <w:spacing w:after="320" w:line="360" w:lineRule="auto"/>
        <w:rPr>
          <w:rFonts w:asciiTheme="majorBidi" w:hAnsiTheme="majorBidi" w:cstheme="majorBidi"/>
          <w:b/>
          <w:sz w:val="22"/>
          <w:szCs w:val="22"/>
        </w:rPr>
      </w:pPr>
      <w:r w:rsidRPr="00A8415A">
        <w:rPr>
          <w:rFonts w:asciiTheme="majorBidi" w:hAnsiTheme="majorBidi" w:cstheme="majorBidi"/>
          <w:b/>
          <w:sz w:val="22"/>
          <w:szCs w:val="22"/>
        </w:rPr>
        <w:lastRenderedPageBreak/>
        <w:t>Homework assignments</w:t>
      </w:r>
    </w:p>
    <w:p w14:paraId="5DC8947C" w14:textId="77777777" w:rsidR="00A8415A" w:rsidRPr="00A8415A" w:rsidRDefault="00A8415A" w:rsidP="00A8415A">
      <w:pPr>
        <w:widowControl w:val="0"/>
        <w:autoSpaceDE w:val="0"/>
        <w:autoSpaceDN w:val="0"/>
        <w:adjustRightInd w:val="0"/>
        <w:spacing w:after="320" w:line="360" w:lineRule="auto"/>
        <w:rPr>
          <w:rFonts w:asciiTheme="majorBidi" w:hAnsiTheme="majorBidi" w:cstheme="majorBidi"/>
          <w:sz w:val="22"/>
          <w:szCs w:val="22"/>
        </w:rPr>
      </w:pPr>
      <w:r w:rsidRPr="00A8415A">
        <w:rPr>
          <w:rFonts w:asciiTheme="majorBidi" w:hAnsiTheme="majorBidi" w:cstheme="majorBidi"/>
          <w:sz w:val="22"/>
          <w:szCs w:val="22"/>
        </w:rPr>
        <w:t>Details of each assignment will be given in class. There are no ‘re-writes’ for this class, but you will be given the opportunity to have me read, and comment, on a draft essay before the deadline. Requests for extensions will only be given for reasons of ill-health, or other compelling factors.</w:t>
      </w:r>
    </w:p>
    <w:p w14:paraId="72F54BD6" w14:textId="77777777" w:rsidR="00A8415A" w:rsidRPr="00A8415A" w:rsidRDefault="00A8415A" w:rsidP="00A8415A">
      <w:pPr>
        <w:widowControl w:val="0"/>
        <w:autoSpaceDE w:val="0"/>
        <w:autoSpaceDN w:val="0"/>
        <w:adjustRightInd w:val="0"/>
        <w:spacing w:after="320" w:line="360" w:lineRule="auto"/>
        <w:rPr>
          <w:rFonts w:asciiTheme="majorBidi" w:hAnsiTheme="majorBidi" w:cstheme="majorBidi"/>
          <w:b/>
          <w:sz w:val="22"/>
          <w:szCs w:val="22"/>
        </w:rPr>
      </w:pPr>
      <w:r w:rsidRPr="00A8415A">
        <w:rPr>
          <w:rFonts w:asciiTheme="majorBidi" w:hAnsiTheme="majorBidi" w:cstheme="majorBidi"/>
          <w:b/>
          <w:sz w:val="22"/>
          <w:szCs w:val="22"/>
        </w:rPr>
        <w:t>Conduct in class</w:t>
      </w:r>
    </w:p>
    <w:p w14:paraId="476B3512" w14:textId="6A95B8C1" w:rsidR="00A8415A" w:rsidRPr="00A8415A" w:rsidRDefault="00A8415A" w:rsidP="00A8415A">
      <w:pPr>
        <w:widowControl w:val="0"/>
        <w:autoSpaceDE w:val="0"/>
        <w:autoSpaceDN w:val="0"/>
        <w:adjustRightInd w:val="0"/>
        <w:spacing w:after="320" w:line="360" w:lineRule="auto"/>
        <w:rPr>
          <w:rFonts w:asciiTheme="majorBidi" w:hAnsiTheme="majorBidi" w:cstheme="majorBidi"/>
          <w:sz w:val="22"/>
          <w:szCs w:val="22"/>
        </w:rPr>
      </w:pPr>
      <w:r w:rsidRPr="00A8415A">
        <w:rPr>
          <w:rFonts w:asciiTheme="majorBidi" w:hAnsiTheme="majorBidi" w:cstheme="majorBidi"/>
          <w:sz w:val="22"/>
          <w:szCs w:val="22"/>
        </w:rPr>
        <w:t xml:space="preserve">Please do not consume substantial meals in my class. If you do, I will ask you to leave the classroom. Please turn your phone to ‘silent’ and put it in your bag. Do not place it on your desk, or anywhere where it might provide a distraction. I will ask you to place it in your bag. </w:t>
      </w:r>
    </w:p>
    <w:p w14:paraId="0418C56E" w14:textId="77777777" w:rsidR="00A8415A" w:rsidRPr="00A8415A" w:rsidRDefault="00A8415A" w:rsidP="00A8415A">
      <w:pPr>
        <w:widowControl w:val="0"/>
        <w:autoSpaceDE w:val="0"/>
        <w:autoSpaceDN w:val="0"/>
        <w:adjustRightInd w:val="0"/>
        <w:spacing w:after="320" w:line="360" w:lineRule="auto"/>
        <w:rPr>
          <w:rFonts w:asciiTheme="majorBidi" w:hAnsiTheme="majorBidi" w:cstheme="majorBidi"/>
          <w:b/>
          <w:sz w:val="22"/>
          <w:szCs w:val="22"/>
        </w:rPr>
      </w:pPr>
      <w:r w:rsidRPr="00A8415A">
        <w:rPr>
          <w:rFonts w:asciiTheme="majorBidi" w:hAnsiTheme="majorBidi" w:cstheme="majorBidi"/>
          <w:b/>
          <w:sz w:val="22"/>
          <w:szCs w:val="22"/>
        </w:rPr>
        <w:t>Accommodations</w:t>
      </w:r>
    </w:p>
    <w:p w14:paraId="455ABEF0" w14:textId="5DCD0AB4" w:rsidR="00A8415A" w:rsidRPr="00A8415A" w:rsidRDefault="00A8415A" w:rsidP="00A8415A">
      <w:pPr>
        <w:widowControl w:val="0"/>
        <w:autoSpaceDE w:val="0"/>
        <w:autoSpaceDN w:val="0"/>
        <w:adjustRightInd w:val="0"/>
        <w:spacing w:after="320" w:line="360" w:lineRule="auto"/>
        <w:rPr>
          <w:rFonts w:asciiTheme="majorBidi" w:hAnsiTheme="majorBidi" w:cstheme="majorBidi"/>
          <w:sz w:val="22"/>
          <w:szCs w:val="22"/>
        </w:rPr>
      </w:pPr>
      <w:r w:rsidRPr="00A8415A">
        <w:rPr>
          <w:rFonts w:asciiTheme="majorBidi" w:hAnsiTheme="majorBidi" w:cstheme="majorBidi"/>
          <w:sz w:val="22"/>
          <w:szCs w:val="22"/>
        </w:rPr>
        <w:t xml:space="preserve"> Students who will be taking this course and who may need certain accommodations are encouraged to make an appointment to see the instructor as soon as possible. You must be registered in advance with </w:t>
      </w:r>
      <w:r w:rsidR="00E8160A">
        <w:rPr>
          <w:rFonts w:asciiTheme="majorBidi" w:hAnsiTheme="majorBidi" w:cstheme="majorBidi"/>
          <w:sz w:val="22"/>
          <w:szCs w:val="22"/>
        </w:rPr>
        <w:t>CARDS.</w:t>
      </w:r>
    </w:p>
    <w:p w14:paraId="455BDCF2" w14:textId="77777777" w:rsidR="00A8415A" w:rsidRPr="00A8415A" w:rsidRDefault="00A8415A" w:rsidP="00A8415A">
      <w:pPr>
        <w:widowControl w:val="0"/>
        <w:autoSpaceDE w:val="0"/>
        <w:autoSpaceDN w:val="0"/>
        <w:adjustRightInd w:val="0"/>
        <w:spacing w:after="320" w:line="360" w:lineRule="auto"/>
        <w:rPr>
          <w:rFonts w:asciiTheme="majorBidi" w:hAnsiTheme="majorBidi" w:cstheme="majorBidi"/>
          <w:b/>
          <w:sz w:val="22"/>
          <w:szCs w:val="22"/>
        </w:rPr>
      </w:pPr>
      <w:r w:rsidRPr="00A8415A">
        <w:rPr>
          <w:rFonts w:asciiTheme="majorBidi" w:hAnsiTheme="majorBidi" w:cstheme="majorBidi"/>
          <w:b/>
          <w:sz w:val="22"/>
          <w:szCs w:val="22"/>
        </w:rPr>
        <w:t>Statement of Learning Outcomes. Students who successfully complete BC 3022 will:</w:t>
      </w:r>
    </w:p>
    <w:p w14:paraId="70380EFF" w14:textId="77777777" w:rsidR="00A8415A" w:rsidRPr="00A8415A" w:rsidRDefault="00A8415A" w:rsidP="00A8415A">
      <w:pPr>
        <w:widowControl w:val="0"/>
        <w:autoSpaceDE w:val="0"/>
        <w:autoSpaceDN w:val="0"/>
        <w:adjustRightInd w:val="0"/>
        <w:spacing w:after="320" w:line="360" w:lineRule="auto"/>
        <w:rPr>
          <w:rFonts w:asciiTheme="majorBidi" w:hAnsiTheme="majorBidi" w:cstheme="majorBidi"/>
          <w:sz w:val="22"/>
          <w:szCs w:val="22"/>
        </w:rPr>
      </w:pPr>
      <w:r w:rsidRPr="00A8415A">
        <w:rPr>
          <w:rFonts w:asciiTheme="majorBidi" w:hAnsiTheme="majorBidi" w:cstheme="majorBidi"/>
          <w:sz w:val="22"/>
          <w:szCs w:val="22"/>
        </w:rPr>
        <w:t>(</w:t>
      </w:r>
      <w:proofErr w:type="spellStart"/>
      <w:r w:rsidRPr="00A8415A">
        <w:rPr>
          <w:rFonts w:asciiTheme="majorBidi" w:hAnsiTheme="majorBidi" w:cstheme="majorBidi"/>
          <w:sz w:val="22"/>
          <w:szCs w:val="22"/>
        </w:rPr>
        <w:t>i</w:t>
      </w:r>
      <w:proofErr w:type="spellEnd"/>
      <w:r w:rsidRPr="00A8415A">
        <w:rPr>
          <w:rFonts w:asciiTheme="majorBidi" w:hAnsiTheme="majorBidi" w:cstheme="majorBidi"/>
          <w:sz w:val="22"/>
          <w:szCs w:val="22"/>
        </w:rPr>
        <w:t>) Have gained broad knowledge of the major literary movements of the 18</w:t>
      </w:r>
      <w:r w:rsidRPr="00A8415A">
        <w:rPr>
          <w:rFonts w:asciiTheme="majorBidi" w:hAnsiTheme="majorBidi" w:cstheme="majorBidi"/>
          <w:sz w:val="22"/>
          <w:szCs w:val="22"/>
          <w:vertAlign w:val="superscript"/>
        </w:rPr>
        <w:t>th</w:t>
      </w:r>
      <w:r w:rsidRPr="00A8415A">
        <w:rPr>
          <w:rFonts w:asciiTheme="majorBidi" w:hAnsiTheme="majorBidi" w:cstheme="majorBidi"/>
          <w:sz w:val="22"/>
          <w:szCs w:val="22"/>
        </w:rPr>
        <w:t>, 19</w:t>
      </w:r>
      <w:r w:rsidRPr="00A8415A">
        <w:rPr>
          <w:rFonts w:asciiTheme="majorBidi" w:hAnsiTheme="majorBidi" w:cstheme="majorBidi"/>
          <w:sz w:val="22"/>
          <w:szCs w:val="22"/>
          <w:vertAlign w:val="superscript"/>
        </w:rPr>
        <w:t>th</w:t>
      </w:r>
      <w:r w:rsidRPr="00A8415A">
        <w:rPr>
          <w:rFonts w:asciiTheme="majorBidi" w:hAnsiTheme="majorBidi" w:cstheme="majorBidi"/>
          <w:sz w:val="22"/>
          <w:szCs w:val="22"/>
        </w:rPr>
        <w:t xml:space="preserve"> and early 20</w:t>
      </w:r>
      <w:r w:rsidRPr="00A8415A">
        <w:rPr>
          <w:rFonts w:asciiTheme="majorBidi" w:hAnsiTheme="majorBidi" w:cstheme="majorBidi"/>
          <w:sz w:val="22"/>
          <w:szCs w:val="22"/>
          <w:vertAlign w:val="superscript"/>
        </w:rPr>
        <w:t>th</w:t>
      </w:r>
      <w:r w:rsidRPr="00A8415A">
        <w:rPr>
          <w:rFonts w:asciiTheme="majorBidi" w:hAnsiTheme="majorBidi" w:cstheme="majorBidi"/>
          <w:sz w:val="22"/>
          <w:szCs w:val="22"/>
        </w:rPr>
        <w:t xml:space="preserve"> centuries in France, as well as an in-depth exposure to representative texts of each movement.</w:t>
      </w:r>
    </w:p>
    <w:p w14:paraId="31A439BC" w14:textId="77777777" w:rsidR="00A8415A" w:rsidRPr="00A8415A" w:rsidRDefault="00A8415A" w:rsidP="00A8415A">
      <w:pPr>
        <w:widowControl w:val="0"/>
        <w:autoSpaceDE w:val="0"/>
        <w:autoSpaceDN w:val="0"/>
        <w:adjustRightInd w:val="0"/>
        <w:spacing w:after="320" w:line="360" w:lineRule="auto"/>
        <w:rPr>
          <w:rFonts w:asciiTheme="majorBidi" w:hAnsiTheme="majorBidi" w:cstheme="majorBidi"/>
          <w:sz w:val="22"/>
          <w:szCs w:val="22"/>
        </w:rPr>
      </w:pPr>
      <w:r w:rsidRPr="00A8415A">
        <w:rPr>
          <w:rFonts w:asciiTheme="majorBidi" w:hAnsiTheme="majorBidi" w:cstheme="majorBidi"/>
          <w:sz w:val="22"/>
          <w:szCs w:val="22"/>
        </w:rPr>
        <w:t>(ii) Have been exposed to various techniques of literary analysis, including close reading, thematic criticism and the appropriate use of literary theory.</w:t>
      </w:r>
    </w:p>
    <w:p w14:paraId="0447A6C2" w14:textId="77777777" w:rsidR="00A8415A" w:rsidRPr="00A8415A" w:rsidRDefault="00A8415A" w:rsidP="00A8415A">
      <w:pPr>
        <w:widowControl w:val="0"/>
        <w:autoSpaceDE w:val="0"/>
        <w:autoSpaceDN w:val="0"/>
        <w:adjustRightInd w:val="0"/>
        <w:spacing w:after="320" w:line="360" w:lineRule="auto"/>
        <w:rPr>
          <w:rFonts w:asciiTheme="majorBidi" w:hAnsiTheme="majorBidi" w:cstheme="majorBidi"/>
          <w:sz w:val="22"/>
          <w:szCs w:val="22"/>
        </w:rPr>
      </w:pPr>
      <w:r w:rsidRPr="00A8415A">
        <w:rPr>
          <w:rFonts w:asciiTheme="majorBidi" w:hAnsiTheme="majorBidi" w:cstheme="majorBidi"/>
          <w:sz w:val="22"/>
          <w:szCs w:val="22"/>
        </w:rPr>
        <w:t>(iii) Have enhanced their linguistic skills in French – oral, reading and writing in particular – and developed, in this regard, more sophisticated technical vocabulary and rhetorical strategies.</w:t>
      </w:r>
    </w:p>
    <w:p w14:paraId="43C3BDC9" w14:textId="77777777" w:rsidR="00A8415A" w:rsidRPr="00A8415A" w:rsidRDefault="00A8415A" w:rsidP="00A8415A">
      <w:pPr>
        <w:spacing w:line="360" w:lineRule="auto"/>
        <w:rPr>
          <w:rFonts w:asciiTheme="majorBidi" w:hAnsiTheme="majorBidi" w:cstheme="majorBidi"/>
          <w:b/>
          <w:bCs/>
          <w:sz w:val="22"/>
          <w:szCs w:val="22"/>
          <w:u w:val="single"/>
        </w:rPr>
      </w:pPr>
      <w:r w:rsidRPr="00A8415A">
        <w:rPr>
          <w:rFonts w:asciiTheme="majorBidi" w:hAnsiTheme="majorBidi" w:cstheme="majorBidi"/>
          <w:b/>
          <w:bCs/>
          <w:sz w:val="22"/>
          <w:szCs w:val="22"/>
          <w:u w:val="single"/>
        </w:rPr>
        <w:t>FAQ:</w:t>
      </w:r>
    </w:p>
    <w:p w14:paraId="47549412" w14:textId="77777777" w:rsidR="00A8415A" w:rsidRPr="00A8415A" w:rsidRDefault="00A8415A" w:rsidP="00A8415A">
      <w:pPr>
        <w:spacing w:line="360" w:lineRule="auto"/>
        <w:rPr>
          <w:rFonts w:asciiTheme="majorBidi" w:hAnsiTheme="majorBidi" w:cstheme="majorBidi"/>
          <w:sz w:val="22"/>
          <w:szCs w:val="22"/>
        </w:rPr>
      </w:pPr>
      <w:r w:rsidRPr="00A8415A">
        <w:rPr>
          <w:rFonts w:asciiTheme="majorBidi" w:hAnsiTheme="majorBidi" w:cstheme="majorBidi"/>
          <w:b/>
          <w:bCs/>
          <w:sz w:val="22"/>
          <w:szCs w:val="22"/>
        </w:rPr>
        <w:t>What if I use non-binary gender pronouns?</w:t>
      </w:r>
      <w:r w:rsidRPr="00A8415A">
        <w:rPr>
          <w:rFonts w:asciiTheme="majorBidi" w:hAnsiTheme="majorBidi" w:cstheme="majorBidi"/>
          <w:sz w:val="22"/>
          <w:szCs w:val="22"/>
        </w:rPr>
        <w:t xml:space="preserve"> Because French is a language in which everything is gendered, and because there is no consensus on gender-neutral pronouns, gender-neutral pronouns are not really an option in French. However, please bring this issue to my attention in whatever way makes you feel comfortable, and I will try to use your name instead of pronouns. We can also discuss the range of options (particularly when it comes to writing exercises) during office hours. </w:t>
      </w:r>
    </w:p>
    <w:p w14:paraId="32C29F97" w14:textId="77777777" w:rsidR="00A8415A" w:rsidRPr="00A8415A" w:rsidRDefault="00A8415A" w:rsidP="00A8415A">
      <w:pPr>
        <w:widowControl w:val="0"/>
        <w:autoSpaceDE w:val="0"/>
        <w:autoSpaceDN w:val="0"/>
        <w:adjustRightInd w:val="0"/>
        <w:spacing w:after="320" w:line="360" w:lineRule="auto"/>
        <w:rPr>
          <w:rFonts w:asciiTheme="majorBidi" w:hAnsiTheme="majorBidi" w:cstheme="majorBidi"/>
          <w:b/>
          <w:sz w:val="22"/>
          <w:szCs w:val="22"/>
          <w:u w:val="single"/>
        </w:rPr>
      </w:pPr>
    </w:p>
    <w:p w14:paraId="639B46E4" w14:textId="77777777" w:rsidR="00A8415A" w:rsidRPr="00A8415A" w:rsidRDefault="00A8415A" w:rsidP="00A8415A">
      <w:pPr>
        <w:widowControl w:val="0"/>
        <w:autoSpaceDE w:val="0"/>
        <w:autoSpaceDN w:val="0"/>
        <w:adjustRightInd w:val="0"/>
        <w:spacing w:after="320" w:line="360" w:lineRule="auto"/>
        <w:rPr>
          <w:rFonts w:asciiTheme="majorBidi" w:hAnsiTheme="majorBidi" w:cstheme="majorBidi"/>
          <w:b/>
          <w:sz w:val="22"/>
          <w:szCs w:val="22"/>
          <w:u w:val="single"/>
        </w:rPr>
      </w:pPr>
    </w:p>
    <w:p w14:paraId="0895CE59" w14:textId="77777777" w:rsidR="00A8415A" w:rsidRPr="00A8415A" w:rsidRDefault="00A8415A" w:rsidP="00A8415A">
      <w:pPr>
        <w:widowControl w:val="0"/>
        <w:autoSpaceDE w:val="0"/>
        <w:autoSpaceDN w:val="0"/>
        <w:adjustRightInd w:val="0"/>
        <w:spacing w:after="320" w:line="360" w:lineRule="auto"/>
        <w:rPr>
          <w:rFonts w:asciiTheme="majorBidi" w:hAnsiTheme="majorBidi" w:cstheme="majorBidi"/>
          <w:b/>
          <w:sz w:val="22"/>
          <w:szCs w:val="22"/>
          <w:u w:val="single"/>
          <w:lang w:val="fr-FR"/>
        </w:rPr>
      </w:pPr>
    </w:p>
    <w:p w14:paraId="4BD52290" w14:textId="56FB7A75" w:rsidR="00A8415A" w:rsidRPr="00A8415A" w:rsidRDefault="00A8415A" w:rsidP="00A8415A">
      <w:pPr>
        <w:widowControl w:val="0"/>
        <w:autoSpaceDE w:val="0"/>
        <w:autoSpaceDN w:val="0"/>
        <w:adjustRightInd w:val="0"/>
        <w:spacing w:after="320" w:line="360" w:lineRule="auto"/>
        <w:jc w:val="center"/>
        <w:rPr>
          <w:rFonts w:asciiTheme="majorBidi" w:hAnsiTheme="majorBidi" w:cstheme="majorBidi"/>
          <w:b/>
          <w:sz w:val="22"/>
          <w:szCs w:val="22"/>
          <w:u w:val="single"/>
          <w:lang w:val="fr-FR"/>
        </w:rPr>
      </w:pPr>
      <w:r w:rsidRPr="00A8415A">
        <w:rPr>
          <w:rFonts w:asciiTheme="majorBidi" w:hAnsiTheme="majorBidi" w:cstheme="majorBidi"/>
          <w:b/>
          <w:sz w:val="22"/>
          <w:szCs w:val="22"/>
          <w:u w:val="single"/>
          <w:lang w:val="fr-FR"/>
        </w:rPr>
        <w:t>Syllabus</w:t>
      </w:r>
    </w:p>
    <w:p w14:paraId="7F385CE4" w14:textId="56D5A531" w:rsidR="00A8415A" w:rsidRPr="00A8415A" w:rsidRDefault="00A8415A" w:rsidP="00A8415A">
      <w:pPr>
        <w:widowControl w:val="0"/>
        <w:autoSpaceDE w:val="0"/>
        <w:autoSpaceDN w:val="0"/>
        <w:adjustRightInd w:val="0"/>
        <w:spacing w:after="320" w:line="360" w:lineRule="auto"/>
        <w:rPr>
          <w:rFonts w:asciiTheme="majorBidi" w:hAnsiTheme="majorBidi" w:cstheme="majorBidi"/>
          <w:b/>
          <w:sz w:val="22"/>
          <w:szCs w:val="22"/>
          <w:lang w:val="fr-FR"/>
        </w:rPr>
      </w:pPr>
      <w:r w:rsidRPr="00A8415A">
        <w:rPr>
          <w:rFonts w:asciiTheme="majorBidi" w:hAnsiTheme="majorBidi" w:cstheme="majorBidi"/>
          <w:b/>
          <w:sz w:val="22"/>
          <w:szCs w:val="22"/>
          <w:lang w:val="fr-FR"/>
        </w:rPr>
        <w:t xml:space="preserve">Introduction : </w:t>
      </w:r>
      <w:r w:rsidRPr="00A8415A">
        <w:rPr>
          <w:rFonts w:asciiTheme="majorBidi" w:hAnsiTheme="majorBidi" w:cstheme="majorBidi"/>
          <w:bCs/>
          <w:sz w:val="22"/>
          <w:szCs w:val="22"/>
          <w:lang w:val="fr-FR"/>
        </w:rPr>
        <w:t>Marx, mimèsis, et mœurs</w:t>
      </w:r>
      <w:r w:rsidRPr="00A8415A">
        <w:rPr>
          <w:rFonts w:asciiTheme="majorBidi" w:hAnsiTheme="majorBidi" w:cstheme="majorBidi"/>
          <w:b/>
          <w:sz w:val="22"/>
          <w:szCs w:val="22"/>
          <w:lang w:val="fr-FR"/>
        </w:rPr>
        <w:t xml:space="preserve"> </w:t>
      </w:r>
    </w:p>
    <w:p w14:paraId="568B0421" w14:textId="2FBEDB63" w:rsidR="00A8415A" w:rsidRPr="00A8415A" w:rsidRDefault="00A8415A" w:rsidP="00A8415A">
      <w:pPr>
        <w:widowControl w:val="0"/>
        <w:autoSpaceDE w:val="0"/>
        <w:autoSpaceDN w:val="0"/>
        <w:adjustRightInd w:val="0"/>
        <w:spacing w:after="320" w:line="360" w:lineRule="auto"/>
        <w:rPr>
          <w:rFonts w:asciiTheme="majorBidi" w:hAnsiTheme="majorBidi" w:cstheme="majorBidi"/>
          <w:b/>
          <w:sz w:val="22"/>
          <w:szCs w:val="22"/>
          <w:lang w:val="fr-FR"/>
        </w:rPr>
      </w:pPr>
      <w:r w:rsidRPr="00A8415A">
        <w:rPr>
          <w:rFonts w:asciiTheme="majorBidi" w:hAnsiTheme="majorBidi" w:cstheme="majorBidi"/>
          <w:b/>
          <w:sz w:val="22"/>
          <w:szCs w:val="22"/>
          <w:lang w:val="fr-FR"/>
        </w:rPr>
        <w:t>1e partie : A quoi bon l’économie ?</w:t>
      </w:r>
    </w:p>
    <w:p w14:paraId="3F7D8F5B" w14:textId="28C39E2F" w:rsidR="00A8415A" w:rsidRPr="00A8415A" w:rsidRDefault="00A8415A" w:rsidP="00A8415A">
      <w:pPr>
        <w:widowControl w:val="0"/>
        <w:autoSpaceDE w:val="0"/>
        <w:autoSpaceDN w:val="0"/>
        <w:adjustRightInd w:val="0"/>
        <w:spacing w:after="320" w:line="360" w:lineRule="auto"/>
        <w:rPr>
          <w:rFonts w:asciiTheme="majorBidi" w:hAnsiTheme="majorBidi" w:cstheme="majorBidi"/>
          <w:bCs/>
          <w:i/>
          <w:iCs/>
          <w:sz w:val="22"/>
          <w:szCs w:val="22"/>
          <w:lang w:val="fr-FR"/>
        </w:rPr>
      </w:pPr>
      <w:proofErr w:type="spellStart"/>
      <w:r w:rsidRPr="00A8415A">
        <w:rPr>
          <w:rFonts w:asciiTheme="majorBidi" w:hAnsiTheme="majorBidi" w:cstheme="majorBidi"/>
          <w:bCs/>
          <w:sz w:val="22"/>
          <w:szCs w:val="22"/>
          <w:lang w:val="fr-FR"/>
        </w:rPr>
        <w:t>Prevost</w:t>
      </w:r>
      <w:proofErr w:type="spellEnd"/>
      <w:r w:rsidRPr="00A8415A">
        <w:rPr>
          <w:rFonts w:asciiTheme="majorBidi" w:hAnsiTheme="majorBidi" w:cstheme="majorBidi"/>
          <w:bCs/>
          <w:sz w:val="22"/>
          <w:szCs w:val="22"/>
          <w:lang w:val="fr-FR"/>
        </w:rPr>
        <w:t xml:space="preserve"> </w:t>
      </w:r>
      <w:r w:rsidRPr="00A8415A">
        <w:rPr>
          <w:rFonts w:asciiTheme="majorBidi" w:hAnsiTheme="majorBidi" w:cstheme="majorBidi"/>
          <w:bCs/>
          <w:i/>
          <w:iCs/>
          <w:sz w:val="22"/>
          <w:szCs w:val="22"/>
          <w:lang w:val="fr-FR"/>
        </w:rPr>
        <w:t xml:space="preserve">Manon </w:t>
      </w:r>
      <w:proofErr w:type="spellStart"/>
      <w:r w:rsidRPr="00A8415A">
        <w:rPr>
          <w:rFonts w:asciiTheme="majorBidi" w:hAnsiTheme="majorBidi" w:cstheme="majorBidi"/>
          <w:bCs/>
          <w:i/>
          <w:iCs/>
          <w:sz w:val="22"/>
          <w:szCs w:val="22"/>
          <w:lang w:val="fr-FR"/>
        </w:rPr>
        <w:t>Lescaut</w:t>
      </w:r>
      <w:proofErr w:type="spellEnd"/>
    </w:p>
    <w:p w14:paraId="426A9931" w14:textId="440D1592" w:rsidR="00A8415A" w:rsidRPr="00A8415A" w:rsidRDefault="00A8415A" w:rsidP="00A8415A">
      <w:pPr>
        <w:widowControl w:val="0"/>
        <w:autoSpaceDE w:val="0"/>
        <w:autoSpaceDN w:val="0"/>
        <w:adjustRightInd w:val="0"/>
        <w:spacing w:after="320" w:line="360" w:lineRule="auto"/>
        <w:rPr>
          <w:rFonts w:asciiTheme="majorBidi" w:hAnsiTheme="majorBidi" w:cstheme="majorBidi"/>
          <w:b/>
          <w:sz w:val="22"/>
          <w:szCs w:val="22"/>
          <w:lang w:val="fr-FR"/>
        </w:rPr>
      </w:pPr>
      <w:r w:rsidRPr="00A8415A">
        <w:rPr>
          <w:rFonts w:asciiTheme="majorBidi" w:hAnsiTheme="majorBidi" w:cstheme="majorBidi"/>
          <w:b/>
          <w:sz w:val="22"/>
          <w:szCs w:val="22"/>
          <w:lang w:val="fr-FR"/>
        </w:rPr>
        <w:t xml:space="preserve">2e </w:t>
      </w:r>
      <w:proofErr w:type="gramStart"/>
      <w:r w:rsidRPr="00A8415A">
        <w:rPr>
          <w:rFonts w:asciiTheme="majorBidi" w:hAnsiTheme="majorBidi" w:cstheme="majorBidi"/>
          <w:b/>
          <w:sz w:val="22"/>
          <w:szCs w:val="22"/>
          <w:lang w:val="fr-FR"/>
        </w:rPr>
        <w:t>partie:</w:t>
      </w:r>
      <w:proofErr w:type="gramEnd"/>
      <w:r w:rsidRPr="00A8415A">
        <w:rPr>
          <w:rFonts w:asciiTheme="majorBidi" w:hAnsiTheme="majorBidi" w:cstheme="majorBidi"/>
          <w:b/>
          <w:sz w:val="22"/>
          <w:szCs w:val="22"/>
          <w:lang w:val="fr-FR"/>
        </w:rPr>
        <w:t xml:space="preserve"> charité</w:t>
      </w:r>
    </w:p>
    <w:p w14:paraId="2EB3D015" w14:textId="77777777" w:rsidR="00A8415A" w:rsidRPr="00A8415A" w:rsidRDefault="00A8415A" w:rsidP="00A8415A">
      <w:pPr>
        <w:widowControl w:val="0"/>
        <w:autoSpaceDE w:val="0"/>
        <w:autoSpaceDN w:val="0"/>
        <w:adjustRightInd w:val="0"/>
        <w:spacing w:after="320" w:line="360" w:lineRule="auto"/>
        <w:rPr>
          <w:rFonts w:asciiTheme="majorBidi" w:hAnsiTheme="majorBidi" w:cstheme="majorBidi"/>
          <w:sz w:val="22"/>
          <w:szCs w:val="22"/>
          <w:lang w:val="fr-FR"/>
        </w:rPr>
      </w:pPr>
      <w:r w:rsidRPr="00A8415A">
        <w:rPr>
          <w:rFonts w:asciiTheme="majorBidi" w:hAnsiTheme="majorBidi" w:cstheme="majorBidi"/>
          <w:sz w:val="22"/>
          <w:szCs w:val="22"/>
          <w:lang w:val="fr-FR"/>
        </w:rPr>
        <w:t>Baudelaire « La fausse monnaie »</w:t>
      </w:r>
    </w:p>
    <w:p w14:paraId="43426F19" w14:textId="66D9BF2C" w:rsidR="00A8415A" w:rsidRPr="00A8415A" w:rsidRDefault="00A8415A" w:rsidP="00A8415A">
      <w:pPr>
        <w:widowControl w:val="0"/>
        <w:autoSpaceDE w:val="0"/>
        <w:autoSpaceDN w:val="0"/>
        <w:adjustRightInd w:val="0"/>
        <w:spacing w:after="320" w:line="360" w:lineRule="auto"/>
        <w:rPr>
          <w:rFonts w:asciiTheme="majorBidi" w:hAnsiTheme="majorBidi" w:cstheme="majorBidi"/>
          <w:sz w:val="22"/>
          <w:szCs w:val="22"/>
          <w:lang w:val="fr-FR"/>
        </w:rPr>
      </w:pPr>
      <w:r w:rsidRPr="00A8415A">
        <w:rPr>
          <w:rFonts w:asciiTheme="majorBidi" w:hAnsiTheme="majorBidi" w:cstheme="majorBidi"/>
          <w:sz w:val="22"/>
          <w:szCs w:val="22"/>
          <w:lang w:val="fr-FR"/>
        </w:rPr>
        <w:t xml:space="preserve">Balzac </w:t>
      </w:r>
      <w:r w:rsidRPr="00A8415A">
        <w:rPr>
          <w:rFonts w:asciiTheme="majorBidi" w:hAnsiTheme="majorBidi" w:cstheme="majorBidi"/>
          <w:i/>
          <w:iCs/>
          <w:sz w:val="22"/>
          <w:szCs w:val="22"/>
          <w:lang w:val="fr-FR"/>
        </w:rPr>
        <w:t>L’Envers de l’Histoire contemporaine</w:t>
      </w:r>
      <w:r w:rsidRPr="00A8415A">
        <w:rPr>
          <w:rFonts w:asciiTheme="majorBidi" w:hAnsiTheme="majorBidi" w:cstheme="majorBidi"/>
          <w:sz w:val="22"/>
          <w:szCs w:val="22"/>
          <w:lang w:val="fr-FR"/>
        </w:rPr>
        <w:t xml:space="preserve"> </w:t>
      </w:r>
    </w:p>
    <w:p w14:paraId="48F3225B" w14:textId="0AAD6C44" w:rsidR="00A8415A" w:rsidRPr="00A8415A" w:rsidRDefault="00A8415A" w:rsidP="00A8415A">
      <w:pPr>
        <w:widowControl w:val="0"/>
        <w:autoSpaceDE w:val="0"/>
        <w:autoSpaceDN w:val="0"/>
        <w:adjustRightInd w:val="0"/>
        <w:spacing w:after="320" w:line="360" w:lineRule="auto"/>
        <w:rPr>
          <w:rFonts w:asciiTheme="majorBidi" w:hAnsiTheme="majorBidi" w:cstheme="majorBidi"/>
          <w:b/>
          <w:sz w:val="22"/>
          <w:szCs w:val="22"/>
          <w:lang w:val="fr-FR"/>
        </w:rPr>
      </w:pPr>
      <w:r w:rsidRPr="00A8415A">
        <w:rPr>
          <w:rFonts w:asciiTheme="majorBidi" w:hAnsiTheme="majorBidi" w:cstheme="majorBidi"/>
          <w:b/>
          <w:sz w:val="22"/>
          <w:szCs w:val="22"/>
          <w:lang w:val="fr-FR"/>
        </w:rPr>
        <w:t>3</w:t>
      </w:r>
      <w:r w:rsidRPr="00A8415A">
        <w:rPr>
          <w:rFonts w:asciiTheme="majorBidi" w:hAnsiTheme="majorBidi" w:cstheme="majorBidi"/>
          <w:b/>
          <w:sz w:val="22"/>
          <w:szCs w:val="22"/>
          <w:vertAlign w:val="superscript"/>
          <w:lang w:val="fr-FR"/>
        </w:rPr>
        <w:t>e</w:t>
      </w:r>
      <w:r w:rsidRPr="00A8415A">
        <w:rPr>
          <w:rFonts w:asciiTheme="majorBidi" w:hAnsiTheme="majorBidi" w:cstheme="majorBidi"/>
          <w:b/>
          <w:sz w:val="22"/>
          <w:szCs w:val="22"/>
          <w:lang w:val="fr-FR"/>
        </w:rPr>
        <w:t xml:space="preserve"> partie : Le jeu</w:t>
      </w:r>
    </w:p>
    <w:p w14:paraId="3279CB82" w14:textId="5675DC45" w:rsidR="00A8415A" w:rsidRPr="00A8415A" w:rsidRDefault="00A8415A" w:rsidP="00A8415A">
      <w:pPr>
        <w:widowControl w:val="0"/>
        <w:autoSpaceDE w:val="0"/>
        <w:autoSpaceDN w:val="0"/>
        <w:adjustRightInd w:val="0"/>
        <w:spacing w:after="320" w:line="360" w:lineRule="auto"/>
        <w:rPr>
          <w:rFonts w:asciiTheme="majorBidi" w:hAnsiTheme="majorBidi" w:cstheme="majorBidi"/>
          <w:bCs/>
          <w:sz w:val="22"/>
          <w:szCs w:val="22"/>
          <w:lang w:val="fr-FR"/>
        </w:rPr>
      </w:pPr>
      <w:r w:rsidRPr="00A8415A">
        <w:rPr>
          <w:rFonts w:asciiTheme="majorBidi" w:hAnsiTheme="majorBidi" w:cstheme="majorBidi"/>
          <w:bCs/>
          <w:sz w:val="22"/>
          <w:szCs w:val="22"/>
          <w:lang w:val="fr-FR"/>
        </w:rPr>
        <w:t xml:space="preserve">Balzac : </w:t>
      </w:r>
      <w:r w:rsidRPr="00A8415A">
        <w:rPr>
          <w:rFonts w:asciiTheme="majorBidi" w:hAnsiTheme="majorBidi" w:cstheme="majorBidi"/>
          <w:bCs/>
          <w:i/>
          <w:iCs/>
          <w:sz w:val="22"/>
          <w:szCs w:val="22"/>
          <w:lang w:val="fr-FR"/>
        </w:rPr>
        <w:t xml:space="preserve">La Peau de chagrin </w:t>
      </w:r>
    </w:p>
    <w:p w14:paraId="7ABA0796" w14:textId="45016099" w:rsidR="00A8415A" w:rsidRPr="00A8415A" w:rsidRDefault="00A8415A" w:rsidP="00A8415A">
      <w:pPr>
        <w:widowControl w:val="0"/>
        <w:autoSpaceDE w:val="0"/>
        <w:autoSpaceDN w:val="0"/>
        <w:adjustRightInd w:val="0"/>
        <w:spacing w:after="320" w:line="360" w:lineRule="auto"/>
        <w:rPr>
          <w:rFonts w:asciiTheme="majorBidi" w:hAnsiTheme="majorBidi" w:cstheme="majorBidi"/>
          <w:bCs/>
          <w:sz w:val="22"/>
          <w:szCs w:val="22"/>
          <w:lang w:val="fr-FR"/>
        </w:rPr>
      </w:pPr>
      <w:proofErr w:type="spellStart"/>
      <w:r w:rsidRPr="00A8415A">
        <w:rPr>
          <w:rFonts w:asciiTheme="majorBidi" w:hAnsiTheme="majorBidi" w:cstheme="majorBidi"/>
          <w:bCs/>
          <w:sz w:val="22"/>
          <w:szCs w:val="22"/>
          <w:lang w:val="fr-FR"/>
        </w:rPr>
        <w:t>Barbey</w:t>
      </w:r>
      <w:proofErr w:type="spellEnd"/>
      <w:r w:rsidRPr="00A8415A">
        <w:rPr>
          <w:rFonts w:asciiTheme="majorBidi" w:hAnsiTheme="majorBidi" w:cstheme="majorBidi"/>
          <w:bCs/>
          <w:sz w:val="22"/>
          <w:szCs w:val="22"/>
          <w:lang w:val="fr-FR"/>
        </w:rPr>
        <w:t xml:space="preserve"> d’</w:t>
      </w:r>
      <w:proofErr w:type="spellStart"/>
      <w:r w:rsidRPr="00A8415A">
        <w:rPr>
          <w:rFonts w:asciiTheme="majorBidi" w:hAnsiTheme="majorBidi" w:cstheme="majorBidi"/>
          <w:bCs/>
          <w:sz w:val="22"/>
          <w:szCs w:val="22"/>
          <w:lang w:val="fr-FR"/>
        </w:rPr>
        <w:t>Aurevilly</w:t>
      </w:r>
      <w:proofErr w:type="spellEnd"/>
      <w:r w:rsidRPr="00A8415A">
        <w:rPr>
          <w:rFonts w:asciiTheme="majorBidi" w:hAnsiTheme="majorBidi" w:cstheme="majorBidi"/>
          <w:bCs/>
          <w:sz w:val="22"/>
          <w:szCs w:val="22"/>
          <w:lang w:val="fr-FR"/>
        </w:rPr>
        <w:t xml:space="preserve"> « Le dessous des cartes d’une partie de whist » </w:t>
      </w:r>
    </w:p>
    <w:p w14:paraId="37F26E7E" w14:textId="050C280B" w:rsidR="00A8415A" w:rsidRPr="00A8415A" w:rsidRDefault="00A8415A" w:rsidP="00A8415A">
      <w:pPr>
        <w:widowControl w:val="0"/>
        <w:autoSpaceDE w:val="0"/>
        <w:autoSpaceDN w:val="0"/>
        <w:adjustRightInd w:val="0"/>
        <w:spacing w:after="320" w:line="360" w:lineRule="auto"/>
        <w:rPr>
          <w:rFonts w:asciiTheme="majorBidi" w:hAnsiTheme="majorBidi" w:cstheme="majorBidi"/>
          <w:bCs/>
          <w:sz w:val="22"/>
          <w:szCs w:val="22"/>
          <w:lang w:val="fr-FR"/>
        </w:rPr>
      </w:pPr>
      <w:r w:rsidRPr="00A8415A">
        <w:rPr>
          <w:rFonts w:asciiTheme="majorBidi" w:hAnsiTheme="majorBidi" w:cstheme="majorBidi"/>
          <w:bCs/>
          <w:sz w:val="22"/>
          <w:szCs w:val="22"/>
          <w:lang w:val="fr-FR"/>
        </w:rPr>
        <w:t xml:space="preserve">Bourget « Un joueur » </w:t>
      </w:r>
    </w:p>
    <w:p w14:paraId="74B47F45" w14:textId="1B8A4CFF" w:rsidR="00A8415A" w:rsidRPr="00A8415A" w:rsidRDefault="00A8415A" w:rsidP="00A8415A">
      <w:pPr>
        <w:widowControl w:val="0"/>
        <w:autoSpaceDE w:val="0"/>
        <w:autoSpaceDN w:val="0"/>
        <w:adjustRightInd w:val="0"/>
        <w:spacing w:after="320" w:line="360" w:lineRule="auto"/>
        <w:rPr>
          <w:rFonts w:asciiTheme="majorBidi" w:hAnsiTheme="majorBidi" w:cstheme="majorBidi"/>
          <w:b/>
          <w:sz w:val="22"/>
          <w:szCs w:val="22"/>
          <w:lang w:val="fr-FR"/>
        </w:rPr>
      </w:pPr>
      <w:r w:rsidRPr="00A8415A">
        <w:rPr>
          <w:rFonts w:asciiTheme="majorBidi" w:hAnsiTheme="majorBidi" w:cstheme="majorBidi"/>
          <w:b/>
          <w:sz w:val="22"/>
          <w:szCs w:val="22"/>
          <w:lang w:val="fr-FR"/>
        </w:rPr>
        <w:t>4</w:t>
      </w:r>
      <w:r w:rsidRPr="00A8415A">
        <w:rPr>
          <w:rFonts w:asciiTheme="majorBidi" w:hAnsiTheme="majorBidi" w:cstheme="majorBidi"/>
          <w:b/>
          <w:sz w:val="22"/>
          <w:szCs w:val="22"/>
          <w:vertAlign w:val="superscript"/>
          <w:lang w:val="fr-FR"/>
        </w:rPr>
        <w:t>e</w:t>
      </w:r>
      <w:r w:rsidRPr="00A8415A">
        <w:rPr>
          <w:rFonts w:asciiTheme="majorBidi" w:hAnsiTheme="majorBidi" w:cstheme="majorBidi"/>
          <w:b/>
          <w:sz w:val="22"/>
          <w:szCs w:val="22"/>
          <w:lang w:val="fr-FR"/>
        </w:rPr>
        <w:t xml:space="preserve"> partie : la haute finance au XIXe siècle</w:t>
      </w:r>
    </w:p>
    <w:p w14:paraId="414927E1" w14:textId="0FF101C0" w:rsidR="00A8415A" w:rsidRPr="00A8415A" w:rsidRDefault="00A8415A" w:rsidP="00A8415A">
      <w:pPr>
        <w:widowControl w:val="0"/>
        <w:autoSpaceDE w:val="0"/>
        <w:autoSpaceDN w:val="0"/>
        <w:adjustRightInd w:val="0"/>
        <w:spacing w:after="320" w:line="360" w:lineRule="auto"/>
        <w:rPr>
          <w:rFonts w:asciiTheme="majorBidi" w:hAnsiTheme="majorBidi" w:cstheme="majorBidi"/>
          <w:bCs/>
          <w:i/>
          <w:iCs/>
          <w:sz w:val="22"/>
          <w:szCs w:val="22"/>
          <w:lang w:val="fr-FR"/>
        </w:rPr>
      </w:pPr>
      <w:r w:rsidRPr="00A8415A">
        <w:rPr>
          <w:rFonts w:asciiTheme="majorBidi" w:hAnsiTheme="majorBidi" w:cstheme="majorBidi"/>
          <w:bCs/>
          <w:sz w:val="22"/>
          <w:szCs w:val="22"/>
          <w:lang w:val="fr-FR"/>
        </w:rPr>
        <w:t xml:space="preserve">Zola </w:t>
      </w:r>
      <w:r w:rsidRPr="00A8415A">
        <w:rPr>
          <w:rFonts w:asciiTheme="majorBidi" w:hAnsiTheme="majorBidi" w:cstheme="majorBidi"/>
          <w:bCs/>
          <w:i/>
          <w:iCs/>
          <w:sz w:val="22"/>
          <w:szCs w:val="22"/>
          <w:lang w:val="fr-FR"/>
        </w:rPr>
        <w:t>l’Argent</w:t>
      </w:r>
    </w:p>
    <w:p w14:paraId="3D3785DA" w14:textId="5FB980DB" w:rsidR="00A8415A" w:rsidRPr="00A8415A" w:rsidRDefault="00A8415A" w:rsidP="00A8415A">
      <w:pPr>
        <w:widowControl w:val="0"/>
        <w:autoSpaceDE w:val="0"/>
        <w:autoSpaceDN w:val="0"/>
        <w:adjustRightInd w:val="0"/>
        <w:spacing w:after="320" w:line="360" w:lineRule="auto"/>
        <w:rPr>
          <w:rFonts w:asciiTheme="majorBidi" w:hAnsiTheme="majorBidi" w:cstheme="majorBidi"/>
          <w:b/>
          <w:sz w:val="22"/>
          <w:szCs w:val="22"/>
          <w:lang w:val="fr-FR"/>
        </w:rPr>
      </w:pPr>
      <w:r w:rsidRPr="00A8415A">
        <w:rPr>
          <w:rFonts w:asciiTheme="majorBidi" w:hAnsiTheme="majorBidi" w:cstheme="majorBidi"/>
          <w:b/>
          <w:sz w:val="22"/>
          <w:szCs w:val="22"/>
          <w:lang w:val="fr-FR"/>
        </w:rPr>
        <w:t xml:space="preserve">5e </w:t>
      </w:r>
      <w:proofErr w:type="gramStart"/>
      <w:r w:rsidRPr="00A8415A">
        <w:rPr>
          <w:rFonts w:asciiTheme="majorBidi" w:hAnsiTheme="majorBidi" w:cstheme="majorBidi"/>
          <w:b/>
          <w:sz w:val="22"/>
          <w:szCs w:val="22"/>
          <w:lang w:val="fr-FR"/>
        </w:rPr>
        <w:t>partie:</w:t>
      </w:r>
      <w:proofErr w:type="gramEnd"/>
      <w:r w:rsidRPr="00A8415A">
        <w:rPr>
          <w:rFonts w:asciiTheme="majorBidi" w:hAnsiTheme="majorBidi" w:cstheme="majorBidi"/>
          <w:b/>
          <w:sz w:val="22"/>
          <w:szCs w:val="22"/>
          <w:lang w:val="fr-FR"/>
        </w:rPr>
        <w:t xml:space="preserve"> Les (faux) monnayeurs du langage : Mallarmé et Gide</w:t>
      </w:r>
    </w:p>
    <w:p w14:paraId="5CA418F8" w14:textId="77777777" w:rsidR="00A8415A" w:rsidRPr="00580DFE" w:rsidRDefault="00A8415A" w:rsidP="00A8415A">
      <w:pPr>
        <w:widowControl w:val="0"/>
        <w:autoSpaceDE w:val="0"/>
        <w:autoSpaceDN w:val="0"/>
        <w:adjustRightInd w:val="0"/>
        <w:spacing w:after="320" w:line="360" w:lineRule="auto"/>
        <w:rPr>
          <w:rFonts w:ascii="Garamond" w:hAnsi="Garamond"/>
          <w:b/>
          <w:sz w:val="22"/>
          <w:szCs w:val="22"/>
          <w:lang w:val="fr-FR"/>
        </w:rPr>
      </w:pPr>
    </w:p>
    <w:p w14:paraId="1E5ED449" w14:textId="77777777" w:rsidR="00A8415A" w:rsidRPr="00AF6A1F" w:rsidRDefault="00A8415A" w:rsidP="00A8415A">
      <w:pPr>
        <w:rPr>
          <w:lang w:val="fr-FR"/>
        </w:rPr>
      </w:pPr>
    </w:p>
    <w:p w14:paraId="6B40E80E" w14:textId="77777777" w:rsidR="00370F17" w:rsidRPr="00A8415A" w:rsidRDefault="00370F17">
      <w:pPr>
        <w:rPr>
          <w:lang w:val="fr-FR"/>
        </w:rPr>
      </w:pPr>
    </w:p>
    <w:sectPr w:rsidR="00370F17" w:rsidRPr="00A8415A" w:rsidSect="008C41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8F0C59"/>
    <w:multiLevelType w:val="hybridMultilevel"/>
    <w:tmpl w:val="78105DCC"/>
    <w:lvl w:ilvl="0" w:tplc="8042F3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15A"/>
    <w:rsid w:val="000714FD"/>
    <w:rsid w:val="001006E3"/>
    <w:rsid w:val="00202F22"/>
    <w:rsid w:val="00370F17"/>
    <w:rsid w:val="009B28B9"/>
    <w:rsid w:val="00A8415A"/>
    <w:rsid w:val="00E8160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A6E2A"/>
  <w14:defaultImageDpi w14:val="32767"/>
  <w15:chartTrackingRefBased/>
  <w15:docId w15:val="{797B86CA-4F12-7A4A-BFD0-6F131F65E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8415A"/>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8415A"/>
    <w:rPr>
      <w:color w:val="0000FF"/>
      <w:u w:val="single"/>
    </w:rPr>
  </w:style>
  <w:style w:type="paragraph" w:styleId="ListParagraph">
    <w:name w:val="List Paragraph"/>
    <w:basedOn w:val="Normal"/>
    <w:uiPriority w:val="34"/>
    <w:qFormat/>
    <w:rsid w:val="00A841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939386">
      <w:bodyDiv w:val="1"/>
      <w:marLeft w:val="0"/>
      <w:marRight w:val="0"/>
      <w:marTop w:val="0"/>
      <w:marBottom w:val="0"/>
      <w:divBdr>
        <w:top w:val="none" w:sz="0" w:space="0" w:color="auto"/>
        <w:left w:val="none" w:sz="0" w:space="0" w:color="auto"/>
        <w:bottom w:val="none" w:sz="0" w:space="0" w:color="auto"/>
        <w:right w:val="none" w:sz="0" w:space="0" w:color="auto"/>
      </w:divBdr>
      <w:divsChild>
        <w:div w:id="2119181410">
          <w:marLeft w:val="0"/>
          <w:marRight w:val="0"/>
          <w:marTop w:val="0"/>
          <w:marBottom w:val="0"/>
          <w:divBdr>
            <w:top w:val="none" w:sz="0" w:space="0" w:color="auto"/>
            <w:left w:val="none" w:sz="0" w:space="0" w:color="auto"/>
            <w:bottom w:val="none" w:sz="0" w:space="0" w:color="auto"/>
            <w:right w:val="none" w:sz="0" w:space="0" w:color="auto"/>
          </w:divBdr>
        </w:div>
        <w:div w:id="1278413837">
          <w:marLeft w:val="0"/>
          <w:marRight w:val="0"/>
          <w:marTop w:val="0"/>
          <w:marBottom w:val="0"/>
          <w:divBdr>
            <w:top w:val="none" w:sz="0" w:space="0" w:color="auto"/>
            <w:left w:val="none" w:sz="0" w:space="0" w:color="auto"/>
            <w:bottom w:val="none" w:sz="0" w:space="0" w:color="auto"/>
            <w:right w:val="none" w:sz="0" w:space="0" w:color="auto"/>
          </w:divBdr>
        </w:div>
        <w:div w:id="1313751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okeeffe@barnard.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829</Words>
  <Characters>4727</Characters>
  <Application>Microsoft Office Word</Application>
  <DocSecurity>0</DocSecurity>
  <Lines>39</Lines>
  <Paragraphs>11</Paragraphs>
  <ScaleCrop>false</ScaleCrop>
  <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2019-01-18T18:00:00Z</dcterms:created>
  <dcterms:modified xsi:type="dcterms:W3CDTF">2020-11-04T18:28:00Z</dcterms:modified>
</cp:coreProperties>
</file>