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951F" w14:textId="77777777" w:rsidR="0066181A" w:rsidRPr="009B0308" w:rsidRDefault="0066181A" w:rsidP="004D3815">
      <w:pPr>
        <w:jc w:val="center"/>
        <w:rPr>
          <w:b/>
          <w:szCs w:val="24"/>
        </w:rPr>
      </w:pPr>
      <w:r w:rsidRPr="009B0308">
        <w:rPr>
          <w:b/>
          <w:szCs w:val="24"/>
        </w:rPr>
        <w:t>Russia and the West</w:t>
      </w:r>
      <w:r>
        <w:rPr>
          <w:b/>
          <w:szCs w:val="24"/>
        </w:rPr>
        <w:t xml:space="preserve"> (Intensive version)</w:t>
      </w:r>
    </w:p>
    <w:p w14:paraId="0B33910B" w14:textId="77777777" w:rsidR="0066181A" w:rsidRPr="009B0308" w:rsidRDefault="0066181A" w:rsidP="004D3815">
      <w:pPr>
        <w:jc w:val="center"/>
        <w:rPr>
          <w:szCs w:val="24"/>
        </w:rPr>
      </w:pPr>
      <w:r>
        <w:rPr>
          <w:szCs w:val="24"/>
        </w:rPr>
        <w:t xml:space="preserve">POS </w:t>
      </w:r>
      <w:r w:rsidRPr="009B0308">
        <w:rPr>
          <w:szCs w:val="24"/>
        </w:rPr>
        <w:t>G</w:t>
      </w:r>
      <w:r>
        <w:rPr>
          <w:szCs w:val="24"/>
        </w:rPr>
        <w:t>U</w:t>
      </w:r>
      <w:r w:rsidRPr="009B0308">
        <w:rPr>
          <w:szCs w:val="24"/>
        </w:rPr>
        <w:t>4875</w:t>
      </w:r>
    </w:p>
    <w:p w14:paraId="5450111C" w14:textId="77777777" w:rsidR="0066181A" w:rsidRPr="009B0308" w:rsidRDefault="0066181A" w:rsidP="004D3815">
      <w:pPr>
        <w:pStyle w:val="Heading1"/>
        <w:rPr>
          <w:rFonts w:ascii="Times New Roman" w:hAnsi="Times New Roman"/>
          <w:b/>
          <w:sz w:val="24"/>
          <w:szCs w:val="24"/>
        </w:rPr>
      </w:pPr>
      <w:r>
        <w:rPr>
          <w:rFonts w:ascii="Times New Roman" w:hAnsi="Times New Roman"/>
          <w:b/>
          <w:sz w:val="24"/>
          <w:szCs w:val="24"/>
        </w:rPr>
        <w:t>Spring A 2021</w:t>
      </w:r>
    </w:p>
    <w:p w14:paraId="1EAD4F44" w14:textId="4D48E81E" w:rsidR="0066181A" w:rsidRPr="009B0308" w:rsidRDefault="0066181A" w:rsidP="004D3815">
      <w:pPr>
        <w:jc w:val="center"/>
        <w:rPr>
          <w:szCs w:val="24"/>
        </w:rPr>
      </w:pPr>
      <w:r w:rsidRPr="009B0308">
        <w:rPr>
          <w:szCs w:val="24"/>
        </w:rPr>
        <w:t>Mon</w:t>
      </w:r>
      <w:r>
        <w:rPr>
          <w:szCs w:val="24"/>
        </w:rPr>
        <w:t xml:space="preserve">day through Thursday 10:10-11:25am </w:t>
      </w:r>
    </w:p>
    <w:p w14:paraId="56DB60C1" w14:textId="77777777" w:rsidR="0066181A" w:rsidRPr="009B0308" w:rsidRDefault="0066181A" w:rsidP="004D3815">
      <w:pPr>
        <w:jc w:val="center"/>
        <w:rPr>
          <w:b/>
          <w:szCs w:val="24"/>
        </w:rPr>
      </w:pPr>
      <w:r w:rsidRPr="009B0308">
        <w:rPr>
          <w:b/>
          <w:szCs w:val="24"/>
        </w:rPr>
        <w:t>Prof. Kimberly Marten</w:t>
      </w:r>
    </w:p>
    <w:p w14:paraId="391BBD08" w14:textId="77777777" w:rsidR="0066181A" w:rsidRPr="009B0308" w:rsidRDefault="0066181A" w:rsidP="004D3815">
      <w:pPr>
        <w:rPr>
          <w:szCs w:val="24"/>
        </w:rPr>
      </w:pPr>
    </w:p>
    <w:p w14:paraId="782FAB7A" w14:textId="25E83154" w:rsidR="0066181A" w:rsidRDefault="0066181A" w:rsidP="004D3815">
      <w:pPr>
        <w:jc w:val="center"/>
        <w:rPr>
          <w:b/>
          <w:szCs w:val="24"/>
        </w:rPr>
      </w:pPr>
      <w:r w:rsidRPr="00FD3213">
        <w:rPr>
          <w:b/>
          <w:szCs w:val="24"/>
        </w:rPr>
        <w:t xml:space="preserve">Office Hours: </w:t>
      </w:r>
    </w:p>
    <w:p w14:paraId="3D4A97E5" w14:textId="57B93B8E" w:rsidR="0066181A" w:rsidRDefault="0066181A" w:rsidP="0066181A">
      <w:pPr>
        <w:jc w:val="center"/>
        <w:rPr>
          <w:szCs w:val="24"/>
        </w:rPr>
      </w:pPr>
      <w:r>
        <w:rPr>
          <w:szCs w:val="24"/>
        </w:rPr>
        <w:t xml:space="preserve">Tuesdays 2-4pm </w:t>
      </w:r>
    </w:p>
    <w:p w14:paraId="71B1F46B" w14:textId="77777777" w:rsidR="0066181A" w:rsidRPr="009B0308" w:rsidRDefault="0066181A" w:rsidP="004D3815">
      <w:pPr>
        <w:jc w:val="center"/>
        <w:rPr>
          <w:szCs w:val="24"/>
        </w:rPr>
      </w:pPr>
    </w:p>
    <w:p w14:paraId="52FAB0F8" w14:textId="77777777" w:rsidR="0066181A" w:rsidRPr="009B0308" w:rsidRDefault="0066181A" w:rsidP="004D3815">
      <w:pPr>
        <w:jc w:val="center"/>
        <w:rPr>
          <w:rStyle w:val="Hyperlink"/>
          <w:szCs w:val="24"/>
        </w:rPr>
      </w:pPr>
      <w:r w:rsidRPr="009B0308">
        <w:rPr>
          <w:szCs w:val="24"/>
        </w:rPr>
        <w:t xml:space="preserve">email: </w:t>
      </w:r>
      <w:hyperlink r:id="rId5" w:history="1">
        <w:r w:rsidRPr="009B0308">
          <w:rPr>
            <w:rStyle w:val="Hyperlink"/>
            <w:szCs w:val="24"/>
          </w:rPr>
          <w:t>km2225@columbia.edu</w:t>
        </w:r>
      </w:hyperlink>
    </w:p>
    <w:p w14:paraId="7663FCEC" w14:textId="77777777" w:rsidR="0066181A" w:rsidRPr="009B0308" w:rsidRDefault="0066181A" w:rsidP="004D3815">
      <w:pPr>
        <w:jc w:val="center"/>
        <w:rPr>
          <w:szCs w:val="24"/>
        </w:rPr>
      </w:pPr>
      <w:r w:rsidRPr="009B0308">
        <w:rPr>
          <w:rStyle w:val="Hyperlink"/>
          <w:color w:val="auto"/>
          <w:szCs w:val="24"/>
          <w:u w:val="none"/>
        </w:rPr>
        <w:t>Twitter: @KimberlyMarten</w:t>
      </w:r>
    </w:p>
    <w:p w14:paraId="74EAD9F9" w14:textId="77777777" w:rsidR="0066181A" w:rsidRPr="009B0308" w:rsidRDefault="0066181A" w:rsidP="004D3815">
      <w:pPr>
        <w:pStyle w:val="Heading1"/>
      </w:pPr>
    </w:p>
    <w:p w14:paraId="70B9298E" w14:textId="77777777" w:rsidR="0066181A" w:rsidRDefault="0066181A" w:rsidP="004D3815">
      <w:pPr>
        <w:rPr>
          <w:b/>
          <w:bCs/>
        </w:rPr>
      </w:pPr>
      <w:r w:rsidRPr="004D3815">
        <w:rPr>
          <w:b/>
          <w:bCs/>
        </w:rPr>
        <w:t>Course Description</w:t>
      </w:r>
    </w:p>
    <w:p w14:paraId="0A7C0F6C" w14:textId="77777777" w:rsidR="0066181A" w:rsidRPr="0058063A" w:rsidRDefault="0066181A" w:rsidP="004D3815">
      <w:r>
        <w:t>Please note: because this is an intensive version of the course, its scope and aims differ a bit from how the semester-long version is designed. This course values depth over breadth, and regular engagement with the material instead of comprehensive exams.</w:t>
      </w:r>
    </w:p>
    <w:p w14:paraId="546845D3" w14:textId="77777777" w:rsidR="0066181A" w:rsidRPr="004D3815" w:rsidRDefault="0066181A" w:rsidP="004D3815">
      <w:pPr>
        <w:rPr>
          <w:b/>
          <w:bCs/>
        </w:rPr>
      </w:pPr>
    </w:p>
    <w:p w14:paraId="3F4B9435" w14:textId="77777777" w:rsidR="0066181A" w:rsidRDefault="0066181A" w:rsidP="004D3815">
      <w:pPr>
        <w:rPr>
          <w:szCs w:val="24"/>
        </w:rPr>
      </w:pPr>
      <w:r w:rsidRPr="009B0308">
        <w:rPr>
          <w:szCs w:val="24"/>
        </w:rPr>
        <w:t>Throughout history Russia has had an ambiguous relationship with</w:t>
      </w:r>
      <w:r>
        <w:rPr>
          <w:szCs w:val="24"/>
        </w:rPr>
        <w:t xml:space="preserve"> the Western world. </w:t>
      </w:r>
      <w:r w:rsidRPr="009B0308">
        <w:rPr>
          <w:szCs w:val="24"/>
        </w:rPr>
        <w:t xml:space="preserve">Sometimes </w:t>
      </w:r>
      <w:r>
        <w:rPr>
          <w:szCs w:val="24"/>
        </w:rPr>
        <w:t>“</w:t>
      </w:r>
      <w:r w:rsidRPr="009B0308">
        <w:rPr>
          <w:szCs w:val="24"/>
        </w:rPr>
        <w:t>the West</w:t>
      </w:r>
      <w:r>
        <w:rPr>
          <w:szCs w:val="24"/>
        </w:rPr>
        <w:t>”</w:t>
      </w:r>
      <w:r w:rsidRPr="009B0308">
        <w:rPr>
          <w:szCs w:val="24"/>
        </w:rPr>
        <w:t xml:space="preserve"> has been vilified as a threat or an enemy, and other times it has been held up by R</w:t>
      </w:r>
      <w:r>
        <w:rPr>
          <w:szCs w:val="24"/>
        </w:rPr>
        <w:t xml:space="preserve">ussians as a model to emulate. </w:t>
      </w:r>
      <w:r w:rsidRPr="009B0308">
        <w:rPr>
          <w:szCs w:val="24"/>
        </w:rPr>
        <w:t>Russia and</w:t>
      </w:r>
      <w:r>
        <w:rPr>
          <w:szCs w:val="24"/>
        </w:rPr>
        <w:t xml:space="preserve"> the Western world</w:t>
      </w:r>
      <w:r w:rsidRPr="009B0308">
        <w:rPr>
          <w:szCs w:val="24"/>
        </w:rPr>
        <w:t xml:space="preserve"> have never treated each other with indifference, and this love/hate relationship is in full force today</w:t>
      </w:r>
      <w:r>
        <w:rPr>
          <w:szCs w:val="24"/>
        </w:rPr>
        <w:t>—even as longstanding Western liberal democratic norms and values are under challenge from within</w:t>
      </w:r>
      <w:r w:rsidRPr="009B0308">
        <w:rPr>
          <w:szCs w:val="24"/>
        </w:rPr>
        <w:t>. Historical memories and parallels abound in popular discussions. In this course, we will examine why this has been the case and what it means for Russian foreign and security policy today. Drawing on contributions from philosophers, historians and international relations scholars and practitioners, we will discuss whether Russia’s interaction with the West has been driven by realist great power considerations, by a cultural cycle of Orthodox Slavic nationalism or “</w:t>
      </w:r>
      <w:proofErr w:type="spellStart"/>
      <w:r w:rsidRPr="009B0308">
        <w:rPr>
          <w:szCs w:val="24"/>
        </w:rPr>
        <w:t>Eurasianism</w:t>
      </w:r>
      <w:proofErr w:type="spellEnd"/>
      <w:r w:rsidRPr="009B0308">
        <w:rPr>
          <w:szCs w:val="24"/>
        </w:rPr>
        <w:t>” vs. pro-Western internationalism, by domestic political and economic interests, or by the idiosyncratic visions and interests of individual Russian leaders—and in turn, how choices made b</w:t>
      </w:r>
      <w:r>
        <w:rPr>
          <w:szCs w:val="24"/>
        </w:rPr>
        <w:t xml:space="preserve">y “the West” have affected all </w:t>
      </w:r>
      <w:r w:rsidRPr="009B0308">
        <w:rPr>
          <w:szCs w:val="24"/>
        </w:rPr>
        <w:t xml:space="preserve">these things. Students will be encouraged to come up with their own answers to these riddles, in class discussions and assignments. </w:t>
      </w:r>
    </w:p>
    <w:p w14:paraId="518185F3" w14:textId="77777777" w:rsidR="0066181A" w:rsidRDefault="0066181A" w:rsidP="004D3815">
      <w:pPr>
        <w:rPr>
          <w:szCs w:val="24"/>
        </w:rPr>
      </w:pPr>
    </w:p>
    <w:p w14:paraId="70FCAD2A" w14:textId="77777777" w:rsidR="0066181A" w:rsidRPr="009B0308" w:rsidRDefault="0066181A" w:rsidP="004D3815">
      <w:pPr>
        <w:rPr>
          <w:szCs w:val="24"/>
        </w:rPr>
      </w:pPr>
      <w:r w:rsidRPr="009B0308">
        <w:rPr>
          <w:szCs w:val="24"/>
        </w:rPr>
        <w:t>This is not a survey course, but no background knowledge is required—only a deep interest in understanding Russia and its relationship to the West. There are no prerequisites.</w:t>
      </w:r>
      <w:r>
        <w:rPr>
          <w:szCs w:val="24"/>
        </w:rPr>
        <w:t xml:space="preserve"> Please note that this is an intensive course, with corresponding expectations for daily class preparation.</w:t>
      </w:r>
    </w:p>
    <w:p w14:paraId="288C280F" w14:textId="77777777" w:rsidR="0066181A" w:rsidRPr="009B0308" w:rsidRDefault="0066181A" w:rsidP="004D3815">
      <w:pPr>
        <w:rPr>
          <w:szCs w:val="24"/>
        </w:rPr>
      </w:pPr>
    </w:p>
    <w:p w14:paraId="23E98E69" w14:textId="77777777" w:rsidR="0066181A" w:rsidRPr="009B0308" w:rsidRDefault="0066181A" w:rsidP="004D3815">
      <w:pPr>
        <w:rPr>
          <w:b/>
          <w:szCs w:val="24"/>
        </w:rPr>
      </w:pPr>
      <w:r w:rsidRPr="009B0308">
        <w:rPr>
          <w:b/>
          <w:szCs w:val="24"/>
        </w:rPr>
        <w:t>Learning Objectives</w:t>
      </w:r>
    </w:p>
    <w:p w14:paraId="52090625" w14:textId="77777777" w:rsidR="0066181A" w:rsidRPr="009B0308" w:rsidRDefault="0066181A" w:rsidP="004D3815">
      <w:pPr>
        <w:rPr>
          <w:szCs w:val="24"/>
        </w:rPr>
      </w:pPr>
      <w:r w:rsidRPr="009B0308">
        <w:rPr>
          <w:szCs w:val="24"/>
        </w:rPr>
        <w:t>Students who complete this course successfully will be able to:</w:t>
      </w:r>
    </w:p>
    <w:p w14:paraId="3F3D9587" w14:textId="77777777" w:rsidR="0066181A" w:rsidRPr="009B0308" w:rsidRDefault="0066181A" w:rsidP="004D3815">
      <w:pPr>
        <w:pStyle w:val="ListParagraph"/>
        <w:numPr>
          <w:ilvl w:val="0"/>
          <w:numId w:val="1"/>
        </w:numPr>
        <w:spacing w:after="0"/>
      </w:pPr>
      <w:r w:rsidRPr="009B0308">
        <w:t>Demonstrate broad factual knowledge of selected key current and historical Russian political, foreign policy, and security issues.</w:t>
      </w:r>
    </w:p>
    <w:p w14:paraId="389E3EF3" w14:textId="77777777" w:rsidR="0066181A" w:rsidRPr="009B0308" w:rsidRDefault="0066181A" w:rsidP="004D3815">
      <w:pPr>
        <w:pStyle w:val="ListParagraph"/>
        <w:numPr>
          <w:ilvl w:val="0"/>
          <w:numId w:val="1"/>
        </w:numPr>
        <w:spacing w:after="0"/>
      </w:pPr>
      <w:r w:rsidRPr="009B0308">
        <w:t>Apply causal theories drawn from the political science literature and other sources, to analyze, compare, and evaluate events and trends in Russian relations with the West.</w:t>
      </w:r>
    </w:p>
    <w:p w14:paraId="29E1C120" w14:textId="77777777" w:rsidR="0066181A" w:rsidRPr="009B0308" w:rsidRDefault="0066181A" w:rsidP="004D3815">
      <w:pPr>
        <w:pStyle w:val="ListParagraph"/>
        <w:numPr>
          <w:ilvl w:val="0"/>
          <w:numId w:val="1"/>
        </w:numPr>
        <w:spacing w:after="0"/>
      </w:pPr>
      <w:r w:rsidRPr="009B0308">
        <w:t>Synthesize facts and arguments across cases in order to reason critically and argue creatively, through both in-class oral discussions and written assignments.</w:t>
      </w:r>
    </w:p>
    <w:p w14:paraId="54BAC217" w14:textId="77777777" w:rsidR="0066181A" w:rsidRPr="00EE5517" w:rsidRDefault="0066181A" w:rsidP="004D3815">
      <w:pPr>
        <w:pStyle w:val="ListParagraph"/>
        <w:spacing w:after="0"/>
        <w:ind w:left="360"/>
      </w:pPr>
    </w:p>
    <w:p w14:paraId="1BB4C18D" w14:textId="77777777" w:rsidR="0066181A" w:rsidRPr="009B0308" w:rsidRDefault="0066181A" w:rsidP="004D3815">
      <w:pPr>
        <w:pStyle w:val="Heading3"/>
        <w:rPr>
          <w:rFonts w:ascii="Times New Roman" w:hAnsi="Times New Roman"/>
          <w:szCs w:val="24"/>
        </w:rPr>
      </w:pPr>
      <w:r w:rsidRPr="009B0308">
        <w:rPr>
          <w:rFonts w:ascii="Times New Roman" w:hAnsi="Times New Roman"/>
          <w:szCs w:val="24"/>
        </w:rPr>
        <w:lastRenderedPageBreak/>
        <w:t>Course Requirements and Grading</w:t>
      </w:r>
    </w:p>
    <w:p w14:paraId="007205DC" w14:textId="77777777" w:rsidR="0066181A" w:rsidRPr="009B0308" w:rsidRDefault="0066181A" w:rsidP="004D3815">
      <w:pPr>
        <w:rPr>
          <w:szCs w:val="24"/>
        </w:rPr>
      </w:pPr>
      <w:r w:rsidRPr="009B0308">
        <w:rPr>
          <w:szCs w:val="24"/>
        </w:rPr>
        <w:t xml:space="preserve">All </w:t>
      </w:r>
      <w:r>
        <w:rPr>
          <w:szCs w:val="24"/>
        </w:rPr>
        <w:t xml:space="preserve">written </w:t>
      </w:r>
      <w:r w:rsidRPr="009B0308">
        <w:rPr>
          <w:szCs w:val="24"/>
        </w:rPr>
        <w:t xml:space="preserve">assignments will be </w:t>
      </w:r>
      <w:r w:rsidRPr="009B0308">
        <w:rPr>
          <w:b/>
          <w:szCs w:val="24"/>
        </w:rPr>
        <w:t xml:space="preserve">submitted </w:t>
      </w:r>
      <w:r>
        <w:rPr>
          <w:b/>
          <w:szCs w:val="24"/>
        </w:rPr>
        <w:t xml:space="preserve">online </w:t>
      </w:r>
      <w:r w:rsidRPr="009B0308">
        <w:rPr>
          <w:b/>
          <w:szCs w:val="24"/>
        </w:rPr>
        <w:t xml:space="preserve">via </w:t>
      </w:r>
      <w:proofErr w:type="spellStart"/>
      <w:r w:rsidRPr="009B0308">
        <w:rPr>
          <w:b/>
          <w:szCs w:val="24"/>
        </w:rPr>
        <w:t>Courseworks</w:t>
      </w:r>
      <w:proofErr w:type="spellEnd"/>
      <w:r w:rsidRPr="009B0308">
        <w:rPr>
          <w:b/>
          <w:szCs w:val="24"/>
        </w:rPr>
        <w:t>/Canvas</w:t>
      </w:r>
      <w:r>
        <w:rPr>
          <w:b/>
          <w:szCs w:val="24"/>
        </w:rPr>
        <w:t xml:space="preserve">, </w:t>
      </w:r>
      <w:r w:rsidRPr="009B0308">
        <w:rPr>
          <w:szCs w:val="24"/>
        </w:rPr>
        <w:t xml:space="preserve">and must be in either Word or PDF format. </w:t>
      </w:r>
      <w:r>
        <w:rPr>
          <w:szCs w:val="24"/>
        </w:rPr>
        <w:t>Please note that undergraduate</w:t>
      </w:r>
      <w:r w:rsidRPr="009B0308">
        <w:rPr>
          <w:szCs w:val="24"/>
        </w:rPr>
        <w:t xml:space="preserve"> and graduate</w:t>
      </w:r>
      <w:r>
        <w:rPr>
          <w:szCs w:val="24"/>
        </w:rPr>
        <w:t xml:space="preserve"> student</w:t>
      </w:r>
      <w:r w:rsidRPr="009B0308">
        <w:rPr>
          <w:szCs w:val="24"/>
        </w:rPr>
        <w:t>s will be graded separately (in other words, undergraduates are not competing against the graduate students in the course.)</w:t>
      </w:r>
    </w:p>
    <w:p w14:paraId="31576EE9" w14:textId="77777777" w:rsidR="0066181A" w:rsidRPr="009B0308" w:rsidRDefault="0066181A" w:rsidP="004D3815">
      <w:pPr>
        <w:rPr>
          <w:szCs w:val="24"/>
        </w:rPr>
      </w:pPr>
    </w:p>
    <w:p w14:paraId="0246BE03" w14:textId="77777777" w:rsidR="0066181A" w:rsidRDefault="0066181A" w:rsidP="004D3815">
      <w:pPr>
        <w:rPr>
          <w:szCs w:val="24"/>
        </w:rPr>
      </w:pPr>
      <w:r w:rsidRPr="00E7639E">
        <w:rPr>
          <w:b/>
          <w:bCs/>
          <w:szCs w:val="24"/>
        </w:rPr>
        <w:t>Written assignments:</w:t>
      </w:r>
      <w:r>
        <w:rPr>
          <w:szCs w:val="24"/>
        </w:rPr>
        <w:t xml:space="preserve"> There will be five essays (maximum length, 1000 words) due across the course of this 7-week period. All five must be turned in to receive a passing grade in the course, but the lowest score of the five will be dropped from the final grade calculation. The questions asked are below, and students are encouraged to start working on their ideas (and the readings that support those ideas) whenever they feel ready, rather than waiting until the last minute. (Note: each essay is independent of the others, and students are not expected to hold to a consistent perspective throughout the course; in fact, if the readings and discussion lead you to change your mind, so much the better!) </w:t>
      </w:r>
    </w:p>
    <w:p w14:paraId="6EF41E24" w14:textId="77777777" w:rsidR="0066181A" w:rsidRDefault="0066181A" w:rsidP="004D3815">
      <w:pPr>
        <w:rPr>
          <w:szCs w:val="24"/>
        </w:rPr>
      </w:pPr>
    </w:p>
    <w:p w14:paraId="2635313F" w14:textId="77777777" w:rsidR="0066181A" w:rsidRDefault="0066181A" w:rsidP="004D3815">
      <w:pPr>
        <w:rPr>
          <w:szCs w:val="24"/>
        </w:rPr>
      </w:pPr>
      <w:r>
        <w:rPr>
          <w:szCs w:val="24"/>
        </w:rPr>
        <w:t>The major purposes of these essays are (1) to monitor student engagement with course reading materials and themes; and (2) to help students improve their analytic writing capabilities through practice and criticism. Students should feel free to include outside sources as necessary to support their arguments, but should remember that a fundamental purpose of each essay is to monitor whether the student is doing the assigned course readings.</w:t>
      </w:r>
    </w:p>
    <w:p w14:paraId="61AF0EE2" w14:textId="77777777" w:rsidR="0066181A" w:rsidRDefault="0066181A" w:rsidP="004D3815">
      <w:pPr>
        <w:rPr>
          <w:szCs w:val="24"/>
        </w:rPr>
      </w:pPr>
    </w:p>
    <w:p w14:paraId="13DADB81" w14:textId="77777777" w:rsidR="0066181A" w:rsidRDefault="0066181A" w:rsidP="004D3815">
      <w:pPr>
        <w:rPr>
          <w:szCs w:val="24"/>
        </w:rPr>
      </w:pPr>
      <w:r>
        <w:rPr>
          <w:szCs w:val="24"/>
        </w:rPr>
        <w:tab/>
        <w:t xml:space="preserve">Essay 1 (due Sunday, Jan. 24 at 5pm): Choose the two theoretical approaches toward explaining Russia’s recent policies towards the West (discussed in any readings from the last two weeks except McFaul) that you find most compelling. Describe in some detail what each of the two approaches says. Then choose which of the two you find </w:t>
      </w:r>
      <w:r w:rsidRPr="00E5557B">
        <w:rPr>
          <w:i/>
          <w:iCs/>
          <w:szCs w:val="24"/>
        </w:rPr>
        <w:t>most</w:t>
      </w:r>
      <w:r>
        <w:rPr>
          <w:szCs w:val="24"/>
        </w:rPr>
        <w:t xml:space="preserve"> compelling, and explain why. </w:t>
      </w:r>
    </w:p>
    <w:p w14:paraId="4E23B0D0" w14:textId="77777777" w:rsidR="0066181A" w:rsidRDefault="0066181A" w:rsidP="004D3815">
      <w:pPr>
        <w:rPr>
          <w:szCs w:val="24"/>
        </w:rPr>
      </w:pPr>
    </w:p>
    <w:p w14:paraId="4A430A4E" w14:textId="77777777" w:rsidR="0066181A" w:rsidRDefault="0066181A" w:rsidP="004D3815">
      <w:pPr>
        <w:rPr>
          <w:szCs w:val="24"/>
        </w:rPr>
      </w:pPr>
      <w:r>
        <w:rPr>
          <w:szCs w:val="24"/>
        </w:rPr>
        <w:tab/>
        <w:t>Essay 2 (due Sunday, Jan. 31 at 5pm): Consider the scope of Russia’s major military interventions from 2014-2020, in Crimea, eastern Ukraine, and Syria. Using this week’s readings, describe the most important aspects of each of those interventions in some detail. Then explain which theoretical approach explains Russia’s actions best, and why.</w:t>
      </w:r>
    </w:p>
    <w:p w14:paraId="08EF3E03" w14:textId="77777777" w:rsidR="0066181A" w:rsidRDefault="0066181A" w:rsidP="004D3815">
      <w:pPr>
        <w:rPr>
          <w:szCs w:val="24"/>
        </w:rPr>
      </w:pPr>
    </w:p>
    <w:p w14:paraId="5D2AAD3D" w14:textId="77777777" w:rsidR="0066181A" w:rsidRDefault="0066181A" w:rsidP="004D3815">
      <w:pPr>
        <w:rPr>
          <w:szCs w:val="24"/>
        </w:rPr>
      </w:pPr>
      <w:r>
        <w:rPr>
          <w:szCs w:val="24"/>
        </w:rPr>
        <w:tab/>
        <w:t>Essay 3 (due Sunday, Feb. 7 at 5pm): Using examples taken from this week’s readings, describe what you think are the most important aspects of Russia’s use of intelligence agencies abroad under Putin. Then answer the following question: would a different Russian leader have made different choices in using these intelligence agencies? In other words, how much of these recent patterns are due to Putin being president?</w:t>
      </w:r>
    </w:p>
    <w:p w14:paraId="4944E72F" w14:textId="77777777" w:rsidR="0066181A" w:rsidRDefault="0066181A" w:rsidP="004D3815">
      <w:pPr>
        <w:rPr>
          <w:szCs w:val="24"/>
        </w:rPr>
      </w:pPr>
    </w:p>
    <w:p w14:paraId="7365D0BC" w14:textId="77777777" w:rsidR="0066181A" w:rsidRDefault="0066181A" w:rsidP="000F0264">
      <w:pPr>
        <w:pStyle w:val="NormalWeb"/>
      </w:pPr>
      <w:r>
        <w:tab/>
        <w:t>Essay 4 (due Sunday, Feb. 14 at 5pm): The West (especially the United States) enacts more sanctions in response to each Russian violation of an international norm. Yet Russian norm violations continue, seemingly unabated. Why? Using examples from this week’s readings, explain what motivates Russia to be what the West considers a “rogue” state.  </w:t>
      </w:r>
    </w:p>
    <w:p w14:paraId="2405B442" w14:textId="77777777" w:rsidR="0066181A" w:rsidRDefault="0066181A" w:rsidP="000F0264">
      <w:pPr>
        <w:pStyle w:val="NormalWeb"/>
      </w:pPr>
      <w:r>
        <w:t> </w:t>
      </w:r>
    </w:p>
    <w:p w14:paraId="09E11A7A" w14:textId="77777777" w:rsidR="0066181A" w:rsidRDefault="0066181A" w:rsidP="004D3815">
      <w:pPr>
        <w:rPr>
          <w:szCs w:val="24"/>
        </w:rPr>
      </w:pPr>
    </w:p>
    <w:p w14:paraId="1BC16D46" w14:textId="77777777" w:rsidR="0066181A" w:rsidRDefault="0066181A" w:rsidP="004D3815">
      <w:pPr>
        <w:rPr>
          <w:szCs w:val="24"/>
        </w:rPr>
      </w:pPr>
      <w:r>
        <w:rPr>
          <w:szCs w:val="24"/>
        </w:rPr>
        <w:tab/>
        <w:t>Essay 5 (due Sunday, Feb. 21 at 5pm): Choose any one of the topics discussed in this week’s readings (arms control, frozen conflicts and Nagorno-Karabakh, the Arctic, Eurasia/China). First describe Russia’s current and recent policies toward this question. Then predict what you think Russia’s policies will look like in 10 years. Will they be the same or different, and why? Conclude by explaining what your answer says about which approach to explaining Russian foreign policy you find most compelling.</w:t>
      </w:r>
    </w:p>
    <w:p w14:paraId="6689DDAF" w14:textId="77777777" w:rsidR="0066181A" w:rsidRPr="009B0308" w:rsidRDefault="0066181A" w:rsidP="004D3815">
      <w:pPr>
        <w:rPr>
          <w:szCs w:val="24"/>
        </w:rPr>
      </w:pPr>
    </w:p>
    <w:p w14:paraId="520A78CF" w14:textId="77777777" w:rsidR="0066181A" w:rsidRPr="00BD63D9" w:rsidRDefault="0066181A" w:rsidP="004D3815">
      <w:pPr>
        <w:rPr>
          <w:szCs w:val="24"/>
        </w:rPr>
      </w:pPr>
      <w:r w:rsidRPr="009B0308">
        <w:rPr>
          <w:b/>
          <w:szCs w:val="24"/>
        </w:rPr>
        <w:t>Class participation:</w:t>
      </w:r>
      <w:r>
        <w:rPr>
          <w:szCs w:val="24"/>
        </w:rPr>
        <w:t xml:space="preserve"> Discussion is an important</w:t>
      </w:r>
      <w:r w:rsidRPr="009B0308">
        <w:rPr>
          <w:szCs w:val="24"/>
        </w:rPr>
        <w:t xml:space="preserve"> component of this course.  Students are expected </w:t>
      </w:r>
      <w:r w:rsidRPr="006B5EAC">
        <w:rPr>
          <w:szCs w:val="24"/>
        </w:rPr>
        <w:t>to attend all class sessions,</w:t>
      </w:r>
      <w:r w:rsidRPr="009B0308">
        <w:rPr>
          <w:szCs w:val="24"/>
        </w:rPr>
        <w:t xml:space="preserve"> and to be prepared to comment on </w:t>
      </w:r>
      <w:r>
        <w:rPr>
          <w:szCs w:val="24"/>
        </w:rPr>
        <w:t xml:space="preserve">the </w:t>
      </w:r>
      <w:r w:rsidRPr="009B0308">
        <w:rPr>
          <w:szCs w:val="24"/>
        </w:rPr>
        <w:t xml:space="preserve">assigned readings.  </w:t>
      </w:r>
      <w:r w:rsidRPr="007C033A">
        <w:rPr>
          <w:b/>
          <w:szCs w:val="24"/>
        </w:rPr>
        <w:t xml:space="preserve">Roll will be taken. </w:t>
      </w:r>
      <w:r>
        <w:rPr>
          <w:szCs w:val="24"/>
        </w:rPr>
        <w:t xml:space="preserve">Please email Prof. Marten in advance if you must miss class. Everyone is allowed to miss one class without penalty, for any reason. </w:t>
      </w:r>
      <w:r w:rsidRPr="00902CDF">
        <w:rPr>
          <w:b/>
          <w:bCs/>
          <w:szCs w:val="24"/>
        </w:rPr>
        <w:t>If you must miss more than one class, please plan to submit a one-page answer to one of the day’s discussion questions to make up for class participation that day.</w:t>
      </w:r>
      <w:r>
        <w:rPr>
          <w:szCs w:val="24"/>
        </w:rPr>
        <w:t xml:space="preserve"> For most sessions,</w:t>
      </w:r>
      <w:r w:rsidRPr="009B0308">
        <w:rPr>
          <w:szCs w:val="24"/>
        </w:rPr>
        <w:t xml:space="preserve"> Prof. Marten </w:t>
      </w:r>
      <w:r>
        <w:rPr>
          <w:szCs w:val="24"/>
        </w:rPr>
        <w:t>will lecture</w:t>
      </w:r>
      <w:r w:rsidRPr="009B0308">
        <w:rPr>
          <w:szCs w:val="24"/>
        </w:rPr>
        <w:t xml:space="preserve"> for 30-45 minutes, </w:t>
      </w:r>
      <w:r>
        <w:rPr>
          <w:szCs w:val="24"/>
        </w:rPr>
        <w:t>followed by discussion</w:t>
      </w:r>
      <w:r w:rsidRPr="009B0308">
        <w:rPr>
          <w:szCs w:val="24"/>
        </w:rPr>
        <w:t xml:space="preserve">. </w:t>
      </w:r>
    </w:p>
    <w:p w14:paraId="76C98F2A" w14:textId="77777777" w:rsidR="0066181A" w:rsidRDefault="0066181A" w:rsidP="004D3815">
      <w:pPr>
        <w:rPr>
          <w:szCs w:val="24"/>
        </w:rPr>
      </w:pPr>
      <w:r w:rsidRPr="009B0308">
        <w:rPr>
          <w:szCs w:val="24"/>
        </w:rPr>
        <w:t xml:space="preserve"> </w:t>
      </w:r>
    </w:p>
    <w:p w14:paraId="2D8622AA" w14:textId="77777777" w:rsidR="0066181A" w:rsidRDefault="0066181A" w:rsidP="004D3815">
      <w:pPr>
        <w:rPr>
          <w:b/>
          <w:szCs w:val="24"/>
        </w:rPr>
      </w:pPr>
      <w:r w:rsidRPr="007C033A">
        <w:rPr>
          <w:b/>
          <w:szCs w:val="24"/>
        </w:rPr>
        <w:t>Grading</w:t>
      </w:r>
      <w:r>
        <w:rPr>
          <w:b/>
          <w:szCs w:val="24"/>
        </w:rPr>
        <w:t>:</w:t>
      </w:r>
    </w:p>
    <w:p w14:paraId="0DEC9686" w14:textId="77777777" w:rsidR="0066181A" w:rsidRDefault="0066181A" w:rsidP="004D3815">
      <w:pPr>
        <w:rPr>
          <w:bCs/>
          <w:szCs w:val="24"/>
        </w:rPr>
      </w:pPr>
      <w:r>
        <w:rPr>
          <w:bCs/>
          <w:szCs w:val="24"/>
        </w:rPr>
        <w:t>Discussion: 20%</w:t>
      </w:r>
    </w:p>
    <w:p w14:paraId="48574016" w14:textId="77777777" w:rsidR="0066181A" w:rsidRPr="00F86CCB" w:rsidRDefault="0066181A" w:rsidP="004D3815">
      <w:pPr>
        <w:rPr>
          <w:bCs/>
          <w:szCs w:val="24"/>
        </w:rPr>
      </w:pPr>
      <w:r>
        <w:rPr>
          <w:bCs/>
          <w:szCs w:val="24"/>
        </w:rPr>
        <w:t>Essays: 5 essays are required in order to pass the course, but only 4 will be counted with the lowest grade dropped. Each essay: 20%</w:t>
      </w:r>
    </w:p>
    <w:p w14:paraId="564268AD" w14:textId="77777777" w:rsidR="0066181A" w:rsidRDefault="0066181A" w:rsidP="004D3815">
      <w:pPr>
        <w:rPr>
          <w:b/>
          <w:szCs w:val="24"/>
        </w:rPr>
      </w:pPr>
    </w:p>
    <w:p w14:paraId="4CB6A923" w14:textId="77777777" w:rsidR="0066181A" w:rsidRPr="0000416B" w:rsidRDefault="0066181A" w:rsidP="004D3815">
      <w:pPr>
        <w:rPr>
          <w:szCs w:val="24"/>
        </w:rPr>
      </w:pPr>
      <w:r>
        <w:rPr>
          <w:bCs/>
          <w:szCs w:val="24"/>
        </w:rPr>
        <w:t>S</w:t>
      </w:r>
      <w:r w:rsidRPr="00BD63D9">
        <w:rPr>
          <w:bCs/>
          <w:szCs w:val="24"/>
        </w:rPr>
        <w:t xml:space="preserve">eparate </w:t>
      </w:r>
      <w:r>
        <w:rPr>
          <w:bCs/>
          <w:szCs w:val="24"/>
        </w:rPr>
        <w:t>handouts</w:t>
      </w:r>
      <w:r w:rsidRPr="00BD63D9">
        <w:rPr>
          <w:bCs/>
          <w:szCs w:val="24"/>
        </w:rPr>
        <w:t xml:space="preserve"> specif</w:t>
      </w:r>
      <w:r>
        <w:rPr>
          <w:bCs/>
          <w:szCs w:val="24"/>
        </w:rPr>
        <w:t>y</w:t>
      </w:r>
      <w:r w:rsidRPr="00BD63D9">
        <w:rPr>
          <w:bCs/>
          <w:szCs w:val="24"/>
        </w:rPr>
        <w:t xml:space="preserve"> grading criteria for </w:t>
      </w:r>
      <w:r>
        <w:rPr>
          <w:bCs/>
          <w:szCs w:val="24"/>
        </w:rPr>
        <w:t xml:space="preserve">the </w:t>
      </w:r>
      <w:r w:rsidRPr="00BD63D9">
        <w:rPr>
          <w:bCs/>
          <w:szCs w:val="24"/>
        </w:rPr>
        <w:t xml:space="preserve">essays and </w:t>
      </w:r>
      <w:r>
        <w:rPr>
          <w:bCs/>
          <w:szCs w:val="24"/>
        </w:rPr>
        <w:t xml:space="preserve">for </w:t>
      </w:r>
      <w:r w:rsidRPr="00BD63D9">
        <w:rPr>
          <w:bCs/>
          <w:szCs w:val="24"/>
        </w:rPr>
        <w:t>discussion participation.</w:t>
      </w:r>
    </w:p>
    <w:p w14:paraId="168379F6" w14:textId="77777777" w:rsidR="0066181A" w:rsidRDefault="0066181A" w:rsidP="004D3815">
      <w:pPr>
        <w:rPr>
          <w:b/>
          <w:szCs w:val="24"/>
        </w:rPr>
      </w:pPr>
    </w:p>
    <w:p w14:paraId="4CEA8877" w14:textId="77777777" w:rsidR="0066181A" w:rsidRPr="008B5393" w:rsidRDefault="0066181A" w:rsidP="004D3815">
      <w:pPr>
        <w:rPr>
          <w:szCs w:val="24"/>
        </w:rPr>
      </w:pPr>
    </w:p>
    <w:p w14:paraId="5C821C9D"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b/>
          <w:bCs/>
          <w:color w:val="FF0000"/>
          <w:szCs w:val="24"/>
        </w:rPr>
      </w:pPr>
      <w:r w:rsidRPr="00BE7A37">
        <w:rPr>
          <w:rFonts w:eastAsia="Calibri" w:cs="Times New Roman"/>
          <w:b/>
          <w:bCs/>
          <w:color w:val="FF0000"/>
          <w:szCs w:val="24"/>
        </w:rPr>
        <w:t>PLEASE READ This Entire Section: Honor Code and Plagiarism</w:t>
      </w:r>
    </w:p>
    <w:p w14:paraId="069095A5"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szCs w:val="24"/>
        </w:rPr>
      </w:pPr>
      <w:r w:rsidRPr="00BE7A37">
        <w:rPr>
          <w:rFonts w:eastAsia="Calibri" w:cs="Times New Roman"/>
          <w:bCs/>
          <w:szCs w:val="24"/>
        </w:rPr>
        <w:t>All assignments in this class are to be completed in accordance with the Barnard Honor Code, whether or not the student is a Barnard student.</w:t>
      </w:r>
      <w:r w:rsidRPr="00BE7A37">
        <w:rPr>
          <w:rFonts w:eastAsia="Calibri" w:cs="Times New Roman"/>
          <w:b/>
          <w:szCs w:val="24"/>
        </w:rPr>
        <w:t xml:space="preserve"> </w:t>
      </w:r>
      <w:proofErr w:type="spellStart"/>
      <w:r w:rsidRPr="00BE7A37">
        <w:rPr>
          <w:rFonts w:eastAsia="Calibri" w:cs="Times New Roman"/>
          <w:b/>
          <w:szCs w:val="24"/>
        </w:rPr>
        <w:t>Courseworks</w:t>
      </w:r>
      <w:proofErr w:type="spellEnd"/>
      <w:r w:rsidRPr="00BE7A37">
        <w:rPr>
          <w:rFonts w:eastAsia="Calibri" w:cs="Times New Roman"/>
          <w:b/>
          <w:szCs w:val="24"/>
        </w:rPr>
        <w:t xml:space="preserve"> will utilize Turnitin.com to check all essays for plagiarism.</w:t>
      </w:r>
      <w:r w:rsidRPr="00BE7A37">
        <w:rPr>
          <w:rFonts w:eastAsia="Calibri" w:cs="Times New Roman"/>
          <w:szCs w:val="24"/>
        </w:rPr>
        <w:t xml:space="preserve"> “Plagiarism” is the use of someone else’s words or ideas without full and proper attribution. It is, at its core, the act of falsely implying or claiming credit for intellectual work that someone else did—and it is a violation of the Honor Code. </w:t>
      </w:r>
    </w:p>
    <w:p w14:paraId="73C98FEA"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szCs w:val="24"/>
        </w:rPr>
      </w:pPr>
    </w:p>
    <w:p w14:paraId="16A2EDF6"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bCs/>
          <w:szCs w:val="24"/>
        </w:rPr>
      </w:pPr>
      <w:r w:rsidRPr="00BE7A37">
        <w:rPr>
          <w:rFonts w:eastAsia="Calibri" w:cs="Times New Roman"/>
          <w:bCs/>
          <w:szCs w:val="24"/>
        </w:rPr>
        <w:t xml:space="preserve">A paper is not “written” by cutting and pasting phrases from the work of others. Even if a cite is included to say where the cutting and pasting came from, and even if a word is changed here and there to make what some might call a “paraphrase,” that’s still plagiarism. One plagiarized phrase or sentence is plagiarism, even if the rest of the paper is original. </w:t>
      </w:r>
    </w:p>
    <w:p w14:paraId="038FA3DA"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bCs/>
          <w:szCs w:val="24"/>
        </w:rPr>
      </w:pPr>
    </w:p>
    <w:p w14:paraId="388D9F7D"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bCs/>
          <w:szCs w:val="24"/>
        </w:rPr>
      </w:pPr>
      <w:r w:rsidRPr="00BE7A37">
        <w:rPr>
          <w:rFonts w:eastAsia="Calibri" w:cs="Times New Roman"/>
          <w:bCs/>
          <w:szCs w:val="24"/>
        </w:rPr>
        <w:t>A paper is written by reading the work of others with an open and critical mind, taking notes in your own words on that writing, thinking about the issues independently and deeply, and then using your own words to analyze issues, while citing (</w:t>
      </w:r>
      <w:r w:rsidRPr="00BE7A37">
        <w:rPr>
          <w:rFonts w:eastAsia="Calibri" w:cs="Times New Roman"/>
          <w:bCs/>
          <w:i/>
          <w:iCs/>
          <w:szCs w:val="24"/>
        </w:rPr>
        <w:t>not</w:t>
      </w:r>
      <w:r w:rsidRPr="00BE7A37">
        <w:rPr>
          <w:rFonts w:eastAsia="Calibri" w:cs="Times New Roman"/>
          <w:bCs/>
          <w:szCs w:val="24"/>
        </w:rPr>
        <w:t xml:space="preserve"> quoting) the contributions of others to your thinking. </w:t>
      </w:r>
      <w:r w:rsidRPr="00BE7A37">
        <w:rPr>
          <w:rFonts w:eastAsia="Calibri" w:cs="Times New Roman"/>
          <w:b/>
          <w:szCs w:val="24"/>
        </w:rPr>
        <w:t>You should only be using word-for-word quotations from a published source when the exact words matter greatly. Such quotations should be brief, rare, and placed in quotation marks.</w:t>
      </w:r>
      <w:r w:rsidRPr="00BE7A37">
        <w:rPr>
          <w:rFonts w:eastAsia="Calibri" w:cs="Times New Roman"/>
          <w:bCs/>
          <w:szCs w:val="24"/>
        </w:rPr>
        <w:t xml:space="preserve"> All students receive in-depth briefings on plagiarism and proper citation techniques as part of their introductory days at Barnard and Columbia, and the definition here is standard not merely in the United States but globally (for example, at Sciences Po in Paris); it should not come as a surprise to anyone. Any student who nonetheless has any remaining questions about proper citation technique or about how to avoid plagiarism should discuss these questions and concerns with Prof. Marten before turning in the assignment in question. Plagiarism is often committed as an act of desperation under pressure. If you ever feel so pressured on an assignment that you are tempted to plagiarize, please contact Prof. Marten instead. Together we can work out a fair extension.</w:t>
      </w:r>
    </w:p>
    <w:p w14:paraId="2C2C4837"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szCs w:val="24"/>
        </w:rPr>
      </w:pPr>
    </w:p>
    <w:p w14:paraId="39DB3C99" w14:textId="77777777" w:rsidR="0066181A" w:rsidRPr="00BE7A37" w:rsidRDefault="0066181A" w:rsidP="004D3815">
      <w:pPr>
        <w:pBdr>
          <w:top w:val="single" w:sz="4" w:space="1" w:color="auto"/>
          <w:left w:val="single" w:sz="4" w:space="4" w:color="auto"/>
          <w:bottom w:val="single" w:sz="4" w:space="1" w:color="auto"/>
          <w:right w:val="single" w:sz="4" w:space="4" w:color="auto"/>
        </w:pBdr>
        <w:rPr>
          <w:rFonts w:eastAsia="Calibri" w:cs="Times New Roman"/>
          <w:b/>
          <w:bCs/>
          <w:szCs w:val="24"/>
        </w:rPr>
      </w:pPr>
      <w:r w:rsidRPr="00BE7A37">
        <w:rPr>
          <w:rFonts w:eastAsia="Calibri" w:cs="Times New Roman"/>
          <w:b/>
          <w:bCs/>
          <w:szCs w:val="24"/>
        </w:rPr>
        <w:t>Any essay which contains cut-and-pasted or “paraphrased” phrases or sentences where the source is correctly cited, but without quotation marks, will earn the lowest passing grade of 70. Any essay which contains similar phrases and sentences that are NOT properly cited will earn a zero.</w:t>
      </w:r>
      <w:r w:rsidRPr="00BE7A37">
        <w:rPr>
          <w:rFonts w:eastAsia="Calibri" w:cs="Times New Roman"/>
          <w:szCs w:val="24"/>
        </w:rPr>
        <w:t xml:space="preserve"> Any student who violates the Honor Code on any assignment, including through plagiarism, will face dean’s discipline at their home college.  Students affirm that all work turned in is their own, and that they have fully and accurately cited every written source, including web-based sources and unpublished sources (such as prior student papers), used in their writing. Students are allowed to consult with anyone they like as they begin thinking about their exam essays and research papers, but no further collaboration is allowed once they begin outlining and writing. In other words, </w:t>
      </w:r>
      <w:r w:rsidRPr="00BE7A37">
        <w:rPr>
          <w:rFonts w:eastAsia="Calibri" w:cs="Times New Roman"/>
          <w:b/>
          <w:bCs/>
          <w:szCs w:val="24"/>
        </w:rPr>
        <w:t>both the argumentative structure and the wording of all essays must be completely the student’s own work.</w:t>
      </w:r>
    </w:p>
    <w:p w14:paraId="2AB09286" w14:textId="77777777" w:rsidR="0066181A" w:rsidRPr="00BE7A37" w:rsidRDefault="0066181A" w:rsidP="004D3815">
      <w:pPr>
        <w:rPr>
          <w:rFonts w:eastAsia="Calibri" w:cs="Times New Roman"/>
          <w:szCs w:val="24"/>
        </w:rPr>
      </w:pPr>
    </w:p>
    <w:p w14:paraId="52F1E975" w14:textId="77777777" w:rsidR="0066181A" w:rsidRPr="00BE7A37" w:rsidRDefault="0066181A" w:rsidP="004D3815">
      <w:pPr>
        <w:rPr>
          <w:rFonts w:eastAsia="Calibri" w:cs="Times New Roman"/>
          <w:szCs w:val="24"/>
        </w:rPr>
      </w:pPr>
      <w:r w:rsidRPr="00BE7A37">
        <w:rPr>
          <w:rFonts w:eastAsia="Calibri" w:cs="Times New Roman"/>
          <w:b/>
          <w:szCs w:val="24"/>
        </w:rPr>
        <w:t xml:space="preserve">All students may use the Barnard and Columbia Writing Centers with no restrictions. </w:t>
      </w:r>
      <w:r w:rsidRPr="00BE7A37">
        <w:rPr>
          <w:rFonts w:eastAsia="Calibri" w:cs="Times New Roman"/>
          <w:szCs w:val="24"/>
        </w:rPr>
        <w:t>If you know that you have problems with your writing—and especially if you get comments on an assignment indicating that there are problems with your writing—you are strongly encouraged to use the Writing Centers. Please note that appointments there fill up fast, so you need to be proactive in scheduling them [hint: you know the due-dates of assignments already…].</w:t>
      </w:r>
    </w:p>
    <w:p w14:paraId="259611FC" w14:textId="77777777" w:rsidR="0066181A" w:rsidRPr="00BE7A37" w:rsidRDefault="0066181A" w:rsidP="004D3815">
      <w:pPr>
        <w:rPr>
          <w:rFonts w:eastAsia="Calibri" w:cs="Times New Roman"/>
          <w:szCs w:val="24"/>
        </w:rPr>
      </w:pPr>
    </w:p>
    <w:p w14:paraId="093CBA48" w14:textId="77777777" w:rsidR="0066181A" w:rsidRPr="00BE7A37" w:rsidRDefault="0066181A" w:rsidP="004D3815">
      <w:pPr>
        <w:rPr>
          <w:rFonts w:cs="Times New Roman"/>
          <w:szCs w:val="24"/>
        </w:rPr>
      </w:pPr>
      <w:r w:rsidRPr="00BE7A37">
        <w:rPr>
          <w:rFonts w:cs="Times New Roman"/>
          <w:b/>
          <w:bCs/>
          <w:szCs w:val="24"/>
        </w:rPr>
        <w:t>Accessibility and Disability Services Statement</w:t>
      </w:r>
      <w:r w:rsidRPr="00BE7A37">
        <w:rPr>
          <w:rFonts w:cs="Times New Roman"/>
          <w:szCs w:val="24"/>
        </w:rPr>
        <w:t xml:space="preserve"> </w:t>
      </w:r>
    </w:p>
    <w:p w14:paraId="79C30570" w14:textId="77777777" w:rsidR="0066181A" w:rsidRPr="00BE7A37" w:rsidRDefault="0066181A" w:rsidP="004D3815">
      <w:pPr>
        <w:rPr>
          <w:rFonts w:cs="Times New Roman"/>
          <w:szCs w:val="24"/>
        </w:rPr>
      </w:pPr>
      <w:r w:rsidRPr="00BE7A37">
        <w:rPr>
          <w:rFonts w:cs="Times New Roman"/>
          <w:szCs w:val="24"/>
        </w:rPr>
        <w:t>In order to receive disability-related academic accommodations for this course, students must first be registered with their school Disability Services (DS) office. Detailed information is available online for both the </w:t>
      </w:r>
      <w:hyperlink r:id="rId6" w:tgtFrame="_blank" w:history="1">
        <w:r w:rsidRPr="00BE7A37">
          <w:rPr>
            <w:rFonts w:cs="Times New Roman"/>
            <w:color w:val="0563C1" w:themeColor="hyperlink"/>
            <w:szCs w:val="24"/>
            <w:u w:val="single"/>
          </w:rPr>
          <w:t>Columbia</w:t>
        </w:r>
      </w:hyperlink>
      <w:r w:rsidRPr="00BE7A37">
        <w:rPr>
          <w:rFonts w:cs="Times New Roman"/>
          <w:szCs w:val="24"/>
        </w:rPr>
        <w:t> and </w:t>
      </w:r>
      <w:hyperlink r:id="rId7" w:tgtFrame="_blank" w:history="1">
        <w:r w:rsidRPr="00BE7A37">
          <w:rPr>
            <w:rFonts w:cs="Times New Roman"/>
            <w:color w:val="0563C1" w:themeColor="hyperlink"/>
            <w:szCs w:val="24"/>
            <w:u w:val="single"/>
          </w:rPr>
          <w:t>Barnard</w:t>
        </w:r>
      </w:hyperlink>
      <w:r w:rsidRPr="00BE7A37">
        <w:rPr>
          <w:rFonts w:cs="Times New Roman"/>
          <w:szCs w:val="24"/>
        </w:rPr>
        <w:t> registration processes. Refer to the appropriate website for information regarding deadlines, disability documentation requirements, and </w:t>
      </w:r>
      <w:hyperlink r:id="rId8" w:tgtFrame="_blank" w:history="1">
        <w:r w:rsidRPr="00BE7A37">
          <w:rPr>
            <w:rFonts w:cs="Times New Roman"/>
            <w:color w:val="0563C1" w:themeColor="hyperlink"/>
            <w:szCs w:val="24"/>
            <w:u w:val="single"/>
          </w:rPr>
          <w:t>drop-in hours</w:t>
        </w:r>
      </w:hyperlink>
      <w:r w:rsidRPr="00BE7A37">
        <w:rPr>
          <w:rFonts w:cs="Times New Roman"/>
          <w:szCs w:val="24"/>
        </w:rPr>
        <w:t> (Columbia)/</w:t>
      </w:r>
      <w:hyperlink r:id="rId9" w:tgtFrame="_blank" w:history="1">
        <w:r w:rsidRPr="00BE7A37">
          <w:rPr>
            <w:rFonts w:cs="Times New Roman"/>
            <w:color w:val="0563C1" w:themeColor="hyperlink"/>
            <w:szCs w:val="24"/>
            <w:u w:val="single"/>
          </w:rPr>
          <w:t>intake session</w:t>
        </w:r>
      </w:hyperlink>
      <w:r w:rsidRPr="00BE7A37">
        <w:rPr>
          <w:rFonts w:cs="Times New Roman"/>
          <w:szCs w:val="24"/>
        </w:rPr>
        <w:t> (Barnard). (Please note that all written assignments in this class are take-at-home essays, and that time-and-a-half disability accommodations do not apply to take-at-home assignments.)</w:t>
      </w:r>
    </w:p>
    <w:p w14:paraId="49B49D1D" w14:textId="77777777" w:rsidR="0066181A" w:rsidRPr="00BE7A37" w:rsidRDefault="0066181A" w:rsidP="004D3815">
      <w:pPr>
        <w:rPr>
          <w:rFonts w:asciiTheme="minorHAnsi" w:hAnsiTheme="minorHAnsi"/>
          <w:szCs w:val="24"/>
        </w:rPr>
      </w:pPr>
    </w:p>
    <w:p w14:paraId="30FC2C17" w14:textId="77777777" w:rsidR="0066181A" w:rsidRPr="00BE7A37" w:rsidRDefault="0066181A" w:rsidP="004D3815">
      <w:pPr>
        <w:rPr>
          <w:rFonts w:eastAsia="Calibri" w:cs="Times New Roman"/>
          <w:szCs w:val="24"/>
        </w:rPr>
      </w:pPr>
      <w:r w:rsidRPr="00BE7A37">
        <w:rPr>
          <w:rFonts w:eastAsia="Calibri" w:cs="Times New Roman"/>
          <w:b/>
          <w:szCs w:val="24"/>
        </w:rPr>
        <w:t>Barnard Wellness Statement</w:t>
      </w:r>
    </w:p>
    <w:p w14:paraId="55343DEE" w14:textId="77777777" w:rsidR="0066181A" w:rsidRPr="00BE7A37" w:rsidRDefault="0066181A" w:rsidP="004D3815">
      <w:pPr>
        <w:rPr>
          <w:rFonts w:eastAsia="Calibri" w:cs="Times New Roman"/>
          <w:szCs w:val="24"/>
        </w:rPr>
      </w:pPr>
      <w:r w:rsidRPr="00BE7A37">
        <w:rPr>
          <w:rFonts w:eastAsia="Calibri" w:cs="Times New Roman"/>
          <w:szCs w:val="24"/>
        </w:rPr>
        <w:t>It is important for students to recognize and identify the different pressures, burdens, and stressors they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websites:</w:t>
      </w:r>
    </w:p>
    <w:p w14:paraId="5038A98E" w14:textId="77777777" w:rsidR="0066181A" w:rsidRPr="00BE7A37" w:rsidRDefault="0066181A" w:rsidP="004D3815">
      <w:pPr>
        <w:numPr>
          <w:ilvl w:val="0"/>
          <w:numId w:val="2"/>
        </w:numPr>
        <w:rPr>
          <w:rFonts w:eastAsia="Calibri" w:cs="Times New Roman"/>
          <w:szCs w:val="24"/>
        </w:rPr>
      </w:pPr>
      <w:hyperlink r:id="rId10" w:history="1">
        <w:r w:rsidRPr="00BE7A37">
          <w:rPr>
            <w:rFonts w:eastAsia="Calibri" w:cs="Times New Roman"/>
            <w:color w:val="0000FF"/>
            <w:szCs w:val="24"/>
            <w:u w:val="single"/>
          </w:rPr>
          <w:t>http://barnard.edu/primarycare</w:t>
        </w:r>
      </w:hyperlink>
    </w:p>
    <w:p w14:paraId="28CD7B1D" w14:textId="77777777" w:rsidR="0066181A" w:rsidRPr="00BE7A37" w:rsidRDefault="0066181A" w:rsidP="004D3815">
      <w:pPr>
        <w:numPr>
          <w:ilvl w:val="0"/>
          <w:numId w:val="2"/>
        </w:numPr>
        <w:rPr>
          <w:rFonts w:eastAsia="Calibri" w:cs="Times New Roman"/>
          <w:szCs w:val="24"/>
        </w:rPr>
      </w:pPr>
      <w:hyperlink r:id="rId11" w:history="1">
        <w:r w:rsidRPr="00BE7A37">
          <w:rPr>
            <w:rFonts w:eastAsia="Calibri" w:cs="Times New Roman"/>
            <w:color w:val="0000FF"/>
            <w:szCs w:val="24"/>
            <w:u w:val="single"/>
          </w:rPr>
          <w:t>http://barnard.edu/counseling</w:t>
        </w:r>
      </w:hyperlink>
    </w:p>
    <w:p w14:paraId="6DF8C8CC" w14:textId="77777777" w:rsidR="0066181A" w:rsidRPr="00BE7A37" w:rsidRDefault="0066181A" w:rsidP="004D3815">
      <w:pPr>
        <w:numPr>
          <w:ilvl w:val="0"/>
          <w:numId w:val="2"/>
        </w:numPr>
        <w:rPr>
          <w:rFonts w:eastAsia="Calibri" w:cs="Times New Roman"/>
          <w:szCs w:val="24"/>
        </w:rPr>
      </w:pPr>
      <w:hyperlink r:id="rId12" w:history="1">
        <w:r w:rsidRPr="00BE7A37">
          <w:rPr>
            <w:rFonts w:eastAsia="Calibri" w:cs="Times New Roman"/>
            <w:color w:val="0000FF"/>
            <w:szCs w:val="24"/>
            <w:u w:val="single"/>
          </w:rPr>
          <w:t>http://barnard.edu/wellwoman/about</w:t>
        </w:r>
      </w:hyperlink>
    </w:p>
    <w:p w14:paraId="7C3C1BF6" w14:textId="77777777" w:rsidR="0066181A" w:rsidRPr="00BE7A37" w:rsidRDefault="0066181A" w:rsidP="004D3815">
      <w:pPr>
        <w:numPr>
          <w:ilvl w:val="0"/>
          <w:numId w:val="2"/>
        </w:numPr>
        <w:rPr>
          <w:rFonts w:eastAsia="Calibri" w:cs="Times New Roman"/>
          <w:szCs w:val="24"/>
        </w:rPr>
      </w:pPr>
      <w:hyperlink r:id="rId13" w:history="1">
        <w:r w:rsidRPr="00BE7A37">
          <w:rPr>
            <w:rFonts w:eastAsia="Calibri" w:cs="Times New Roman"/>
            <w:color w:val="0000FF"/>
            <w:szCs w:val="24"/>
            <w:u w:val="single"/>
          </w:rPr>
          <w:t>Stressbusters Support Network</w:t>
        </w:r>
      </w:hyperlink>
    </w:p>
    <w:p w14:paraId="2909B543" w14:textId="77777777" w:rsidR="0066181A" w:rsidRPr="00BE7A37" w:rsidRDefault="0066181A" w:rsidP="004D3815">
      <w:pPr>
        <w:rPr>
          <w:rFonts w:eastAsiaTheme="minorHAnsi" w:cs="Times New Roman"/>
          <w:szCs w:val="24"/>
        </w:rPr>
      </w:pPr>
    </w:p>
    <w:p w14:paraId="747B9FC8" w14:textId="77777777" w:rsidR="0066181A" w:rsidRPr="00BE7A37" w:rsidRDefault="0066181A" w:rsidP="004D3815">
      <w:pPr>
        <w:rPr>
          <w:rFonts w:eastAsiaTheme="minorHAnsi" w:cs="Times New Roman"/>
          <w:b/>
          <w:szCs w:val="24"/>
        </w:rPr>
      </w:pPr>
      <w:r w:rsidRPr="00BE7A37">
        <w:rPr>
          <w:rFonts w:eastAsiaTheme="minorHAnsi" w:cs="Times New Roman"/>
          <w:b/>
          <w:szCs w:val="24"/>
        </w:rPr>
        <w:t>Required Readings</w:t>
      </w:r>
    </w:p>
    <w:p w14:paraId="45ADB0B2" w14:textId="77777777" w:rsidR="0066181A" w:rsidRDefault="0066181A" w:rsidP="004D3815">
      <w:pPr>
        <w:rPr>
          <w:rFonts w:eastAsiaTheme="minorHAnsi" w:cs="Times New Roman"/>
          <w:szCs w:val="24"/>
        </w:rPr>
      </w:pPr>
      <w:r>
        <w:rPr>
          <w:rFonts w:eastAsiaTheme="minorHAnsi" w:cs="Times New Roman"/>
          <w:szCs w:val="24"/>
        </w:rPr>
        <w:t>It is understood that the time compression of this course will prevent you from doing all of the assigned reading word-for-word. Please read things in the order that they are assigned, and please practice “strategic skimming,” looking for the main arguments of each piece and how they are supported by evidence—rather than concentrating on the factual details of history, for example. This will allow you to say something each day of class. You can then go back and read in depth those things that you wish to use in your essays.</w:t>
      </w:r>
    </w:p>
    <w:p w14:paraId="33606C04" w14:textId="77777777" w:rsidR="0066181A" w:rsidRDefault="0066181A" w:rsidP="004D3815">
      <w:pPr>
        <w:rPr>
          <w:rFonts w:eastAsiaTheme="minorHAnsi" w:cs="Times New Roman"/>
          <w:szCs w:val="24"/>
        </w:rPr>
      </w:pPr>
    </w:p>
    <w:p w14:paraId="151C96A5" w14:textId="77777777" w:rsidR="0066181A" w:rsidRPr="00BE7A37" w:rsidRDefault="0066181A" w:rsidP="004D3815">
      <w:pPr>
        <w:rPr>
          <w:rFonts w:eastAsiaTheme="minorHAnsi" w:cs="Times New Roman"/>
          <w:szCs w:val="24"/>
        </w:rPr>
      </w:pPr>
      <w:r w:rsidRPr="00BE7A37">
        <w:rPr>
          <w:rFonts w:eastAsiaTheme="minorHAnsi" w:cs="Times New Roman"/>
          <w:szCs w:val="24"/>
        </w:rPr>
        <w:t xml:space="preserve">All required readings are online; there are no textbooks to purchase. If you use the </w:t>
      </w:r>
      <w:proofErr w:type="spellStart"/>
      <w:r w:rsidRPr="00BE7A37">
        <w:rPr>
          <w:rFonts w:eastAsiaTheme="minorHAnsi" w:cs="Times New Roman"/>
          <w:szCs w:val="24"/>
        </w:rPr>
        <w:t>Courseworks</w:t>
      </w:r>
      <w:proofErr w:type="spellEnd"/>
      <w:r w:rsidRPr="00BE7A37">
        <w:rPr>
          <w:rFonts w:eastAsiaTheme="minorHAnsi" w:cs="Times New Roman"/>
          <w:szCs w:val="24"/>
        </w:rPr>
        <w:t xml:space="preserve">/Canvas modules, you can link directly. </w:t>
      </w:r>
      <w:r w:rsidRPr="00BE7A37">
        <w:rPr>
          <w:rFonts w:eastAsiaTheme="minorHAnsi" w:cs="Times New Roman"/>
          <w:b/>
          <w:bCs/>
          <w:szCs w:val="24"/>
        </w:rPr>
        <w:t>If you find a broken link on a module, please let Prof. Marten know right away.</w:t>
      </w:r>
      <w:r>
        <w:rPr>
          <w:rFonts w:eastAsiaTheme="minorHAnsi" w:cs="Times New Roman"/>
          <w:b/>
          <w:bCs/>
          <w:szCs w:val="24"/>
        </w:rPr>
        <w:t xml:space="preserve"> </w:t>
      </w:r>
      <w:r>
        <w:rPr>
          <w:rFonts w:eastAsiaTheme="minorHAnsi" w:cs="Times New Roman"/>
          <w:szCs w:val="24"/>
        </w:rPr>
        <w:t xml:space="preserve">Some </w:t>
      </w:r>
      <w:r w:rsidRPr="00BE7A37">
        <w:rPr>
          <w:rFonts w:eastAsiaTheme="minorHAnsi" w:cs="Times New Roman"/>
          <w:szCs w:val="24"/>
        </w:rPr>
        <w:t xml:space="preserve">readings are available on the open web; some are uploaded on the </w:t>
      </w:r>
      <w:proofErr w:type="spellStart"/>
      <w:r w:rsidRPr="00BE7A37">
        <w:rPr>
          <w:rFonts w:eastAsiaTheme="minorHAnsi" w:cs="Times New Roman"/>
          <w:szCs w:val="24"/>
        </w:rPr>
        <w:t>Courseworks</w:t>
      </w:r>
      <w:proofErr w:type="spellEnd"/>
      <w:r w:rsidRPr="00BE7A37">
        <w:rPr>
          <w:rFonts w:eastAsiaTheme="minorHAnsi" w:cs="Times New Roman"/>
          <w:szCs w:val="24"/>
        </w:rPr>
        <w:t xml:space="preserve">/Canvas “files” page for this course; and most are on CLIO (Columbia’s online library), using your Columbia UNI and password. [Note that if you don’t go through CLIO on these, you will be asked to pay an exorbitant amount to get through the paywall.] </w:t>
      </w:r>
    </w:p>
    <w:p w14:paraId="04CBEC78" w14:textId="77777777" w:rsidR="0066181A" w:rsidRDefault="0066181A" w:rsidP="004D3815">
      <w:pPr>
        <w:rPr>
          <w:b/>
          <w:caps/>
          <w:szCs w:val="24"/>
        </w:rPr>
      </w:pPr>
    </w:p>
    <w:p w14:paraId="1E3B77BC" w14:textId="77777777" w:rsidR="0066181A" w:rsidRPr="0000416B" w:rsidRDefault="0066181A" w:rsidP="004D3815">
      <w:pPr>
        <w:rPr>
          <w:b/>
          <w:caps/>
          <w:szCs w:val="24"/>
        </w:rPr>
      </w:pPr>
      <w:r w:rsidRPr="009B0308">
        <w:rPr>
          <w:b/>
          <w:caps/>
          <w:szCs w:val="24"/>
        </w:rPr>
        <w:t>Class Schedule</w:t>
      </w:r>
    </w:p>
    <w:p w14:paraId="6A6D2D5A" w14:textId="77777777" w:rsidR="0066181A" w:rsidRDefault="0066181A" w:rsidP="004D3815">
      <w:pPr>
        <w:rPr>
          <w:szCs w:val="24"/>
        </w:rPr>
      </w:pPr>
    </w:p>
    <w:p w14:paraId="7971CF87" w14:textId="77777777" w:rsidR="0066181A" w:rsidRDefault="0066181A" w:rsidP="004D3815">
      <w:pPr>
        <w:rPr>
          <w:b/>
          <w:bCs/>
          <w:szCs w:val="24"/>
        </w:rPr>
      </w:pPr>
      <w:r w:rsidRPr="00942B16">
        <w:rPr>
          <w:b/>
          <w:bCs/>
          <w:szCs w:val="24"/>
        </w:rPr>
        <w:t xml:space="preserve">Part I: </w:t>
      </w:r>
      <w:r>
        <w:rPr>
          <w:b/>
          <w:bCs/>
          <w:szCs w:val="24"/>
        </w:rPr>
        <w:t>Using Theories to Explain</w:t>
      </w:r>
      <w:r w:rsidRPr="00942B16">
        <w:rPr>
          <w:b/>
          <w:bCs/>
          <w:szCs w:val="24"/>
        </w:rPr>
        <w:t xml:space="preserve"> Russian Foreign Policy</w:t>
      </w:r>
    </w:p>
    <w:p w14:paraId="1E335539" w14:textId="77777777" w:rsidR="0066181A" w:rsidRDefault="0066181A" w:rsidP="004D3815">
      <w:pPr>
        <w:rPr>
          <w:szCs w:val="24"/>
        </w:rPr>
      </w:pPr>
    </w:p>
    <w:p w14:paraId="325923D4" w14:textId="77777777" w:rsidR="0066181A" w:rsidRDefault="0066181A" w:rsidP="004D3815">
      <w:pPr>
        <w:rPr>
          <w:szCs w:val="24"/>
        </w:rPr>
      </w:pPr>
      <w:r>
        <w:rPr>
          <w:szCs w:val="24"/>
        </w:rPr>
        <w:t>Jan. 11: Introduction.</w:t>
      </w:r>
    </w:p>
    <w:p w14:paraId="20C057BB" w14:textId="77777777" w:rsidR="0066181A" w:rsidRPr="006343D6" w:rsidRDefault="0066181A" w:rsidP="0058063A">
      <w:pPr>
        <w:ind w:firstLine="720"/>
        <w:rPr>
          <w:b/>
          <w:bCs/>
          <w:szCs w:val="24"/>
        </w:rPr>
      </w:pPr>
      <w:r w:rsidRPr="006343D6">
        <w:rPr>
          <w:b/>
          <w:bCs/>
          <w:szCs w:val="24"/>
        </w:rPr>
        <w:t>Open web:</w:t>
      </w:r>
    </w:p>
    <w:p w14:paraId="0DF26100" w14:textId="77777777" w:rsidR="0066181A" w:rsidRPr="001C5315" w:rsidRDefault="0066181A" w:rsidP="0058063A">
      <w:pPr>
        <w:ind w:firstLine="720"/>
        <w:rPr>
          <w:szCs w:val="24"/>
        </w:rPr>
      </w:pPr>
      <w:r>
        <w:rPr>
          <w:szCs w:val="24"/>
        </w:rPr>
        <w:t xml:space="preserve">Robert Jervis, “Theories of International Relations,” in </w:t>
      </w:r>
      <w:r w:rsidRPr="006343D6">
        <w:rPr>
          <w:i/>
          <w:iCs/>
          <w:szCs w:val="24"/>
        </w:rPr>
        <w:t>Explaining the History of American Foreign Relations</w:t>
      </w:r>
      <w:r>
        <w:rPr>
          <w:szCs w:val="24"/>
        </w:rPr>
        <w:t xml:space="preserve">, Cambridge Core (Cambridge University Press, 2016), pp. 9-24, </w:t>
      </w:r>
      <w:hyperlink r:id="rId14" w:history="1">
        <w:r w:rsidRPr="00CE05DB">
          <w:rPr>
            <w:rStyle w:val="Hyperlink"/>
            <w:szCs w:val="24"/>
          </w:rPr>
          <w:t>http://www.siwps.org/wp-content/uploads/Robert-Jervis-Theories-of-International-Relations.pdf</w:t>
        </w:r>
      </w:hyperlink>
      <w:r>
        <w:rPr>
          <w:szCs w:val="24"/>
        </w:rPr>
        <w:t xml:space="preserve"> </w:t>
      </w:r>
    </w:p>
    <w:p w14:paraId="267FFC17" w14:textId="77777777" w:rsidR="0066181A" w:rsidRPr="006343D6" w:rsidRDefault="0066181A" w:rsidP="0058063A">
      <w:pPr>
        <w:rPr>
          <w:szCs w:val="24"/>
        </w:rPr>
      </w:pPr>
      <w:r w:rsidRPr="006343D6">
        <w:rPr>
          <w:b/>
          <w:bCs/>
          <w:szCs w:val="24"/>
        </w:rPr>
        <w:t>Note:</w:t>
      </w:r>
      <w:r w:rsidRPr="006343D6">
        <w:rPr>
          <w:szCs w:val="24"/>
        </w:rPr>
        <w:t xml:space="preserve"> throughout the course we will be using broad theoretical perspectives on international relations and foreign policy to explain Russian choices, in particular: realism, levels of analysis (including political psychology and domestic politics), and various forms of social constructivism. Please refer </w:t>
      </w:r>
      <w:r>
        <w:rPr>
          <w:szCs w:val="24"/>
        </w:rPr>
        <w:t>back to this summary article frequently.</w:t>
      </w:r>
      <w:r w:rsidRPr="006343D6">
        <w:rPr>
          <w:szCs w:val="24"/>
        </w:rPr>
        <w:t xml:space="preserve"> </w:t>
      </w:r>
    </w:p>
    <w:p w14:paraId="16F6D5F3" w14:textId="77777777" w:rsidR="0066181A" w:rsidRDefault="0066181A" w:rsidP="004D3815">
      <w:pPr>
        <w:rPr>
          <w:szCs w:val="24"/>
        </w:rPr>
      </w:pPr>
      <w:r>
        <w:rPr>
          <w:szCs w:val="24"/>
        </w:rPr>
        <w:tab/>
        <w:t xml:space="preserve"> </w:t>
      </w:r>
    </w:p>
    <w:p w14:paraId="167A8BB8" w14:textId="77777777" w:rsidR="0066181A" w:rsidRDefault="0066181A" w:rsidP="004D3815">
      <w:pPr>
        <w:rPr>
          <w:szCs w:val="24"/>
        </w:rPr>
      </w:pPr>
      <w:r>
        <w:rPr>
          <w:szCs w:val="24"/>
        </w:rPr>
        <w:t>Jan. 12: Realism.</w:t>
      </w:r>
    </w:p>
    <w:p w14:paraId="764ECD69" w14:textId="77777777" w:rsidR="0066181A" w:rsidRDefault="0066181A" w:rsidP="004D3815">
      <w:pPr>
        <w:ind w:firstLine="720"/>
        <w:rPr>
          <w:b/>
          <w:bCs/>
          <w:szCs w:val="24"/>
        </w:rPr>
      </w:pPr>
      <w:r w:rsidRPr="009366A1">
        <w:rPr>
          <w:b/>
          <w:bCs/>
          <w:szCs w:val="24"/>
        </w:rPr>
        <w:t>CLIO:</w:t>
      </w:r>
    </w:p>
    <w:p w14:paraId="482B1E7E" w14:textId="77777777" w:rsidR="0066181A" w:rsidRPr="00F54C67" w:rsidRDefault="0066181A" w:rsidP="004D3815">
      <w:pPr>
        <w:ind w:firstLine="720"/>
        <w:rPr>
          <w:szCs w:val="24"/>
        </w:rPr>
      </w:pPr>
      <w:r w:rsidRPr="005A0A0F">
        <w:rPr>
          <w:szCs w:val="24"/>
        </w:rPr>
        <w:t xml:space="preserve">William C. </w:t>
      </w:r>
      <w:proofErr w:type="spellStart"/>
      <w:r w:rsidRPr="005A0A0F">
        <w:rPr>
          <w:szCs w:val="24"/>
        </w:rPr>
        <w:t>Wohlforth</w:t>
      </w:r>
      <w:proofErr w:type="spellEnd"/>
      <w:r w:rsidRPr="005A0A0F">
        <w:rPr>
          <w:szCs w:val="24"/>
        </w:rPr>
        <w:t xml:space="preserve"> and Vladislav </w:t>
      </w:r>
      <w:proofErr w:type="spellStart"/>
      <w:r w:rsidRPr="005A0A0F">
        <w:rPr>
          <w:szCs w:val="24"/>
        </w:rPr>
        <w:t>Zubok</w:t>
      </w:r>
      <w:proofErr w:type="spellEnd"/>
      <w:r w:rsidRPr="005A0A0F">
        <w:rPr>
          <w:szCs w:val="24"/>
        </w:rPr>
        <w:t xml:space="preserve">, “An Abiding Antagonism: Realism, Idealism, and the Mirage of Western-Russian Partnership after the Cold War,” </w:t>
      </w:r>
      <w:r w:rsidRPr="005A0A0F">
        <w:rPr>
          <w:i/>
          <w:szCs w:val="24"/>
        </w:rPr>
        <w:t>International Politics</w:t>
      </w:r>
      <w:r w:rsidRPr="005A0A0F">
        <w:rPr>
          <w:szCs w:val="24"/>
        </w:rPr>
        <w:t xml:space="preserve"> 54, no. 4 (2017), pp. 405-419. </w:t>
      </w:r>
      <w:r w:rsidRPr="0061103D">
        <w:rPr>
          <w:rFonts w:eastAsia="Calibri" w:cs="Times New Roman"/>
          <w:szCs w:val="24"/>
        </w:rPr>
        <w:t xml:space="preserve"> </w:t>
      </w:r>
    </w:p>
    <w:p w14:paraId="393DB099" w14:textId="77777777" w:rsidR="0066181A" w:rsidRDefault="0066181A" w:rsidP="0058063A">
      <w:pPr>
        <w:ind w:firstLine="720"/>
        <w:rPr>
          <w:szCs w:val="24"/>
        </w:rPr>
      </w:pPr>
      <w:r w:rsidRPr="009B0308">
        <w:rPr>
          <w:szCs w:val="24"/>
        </w:rPr>
        <w:t xml:space="preserve">Dmitry </w:t>
      </w:r>
      <w:proofErr w:type="spellStart"/>
      <w:r w:rsidRPr="009B0308">
        <w:rPr>
          <w:szCs w:val="24"/>
        </w:rPr>
        <w:t>Trenin</w:t>
      </w:r>
      <w:proofErr w:type="spellEnd"/>
      <w:r w:rsidRPr="009B0308">
        <w:rPr>
          <w:szCs w:val="24"/>
        </w:rPr>
        <w:t>, “</w:t>
      </w:r>
      <w:r>
        <w:rPr>
          <w:szCs w:val="24"/>
        </w:rPr>
        <w:t xml:space="preserve">Russia Leaves the West,” </w:t>
      </w:r>
      <w:r w:rsidRPr="00D37483">
        <w:rPr>
          <w:i/>
          <w:szCs w:val="24"/>
        </w:rPr>
        <w:t>Foreign Affairs</w:t>
      </w:r>
      <w:r>
        <w:rPr>
          <w:szCs w:val="24"/>
        </w:rPr>
        <w:t xml:space="preserve">, 85, no. 4 (July/Aug. 2006): 87-96. </w:t>
      </w:r>
      <w:proofErr w:type="spellStart"/>
      <w:r>
        <w:rPr>
          <w:szCs w:val="24"/>
        </w:rPr>
        <w:t>Trenin</w:t>
      </w:r>
      <w:proofErr w:type="spellEnd"/>
      <w:r>
        <w:rPr>
          <w:szCs w:val="24"/>
        </w:rPr>
        <w:t xml:space="preserve"> is one of the leading Russian analysts of the relationship between Russia and the West, and this piece is a classic example of realist analysis whose fundamental arguments have been borrowed by many since, often without attribution.</w:t>
      </w:r>
    </w:p>
    <w:p w14:paraId="0EACBBD8" w14:textId="77777777" w:rsidR="0066181A" w:rsidRDefault="0066181A" w:rsidP="004D3815">
      <w:pPr>
        <w:rPr>
          <w:szCs w:val="24"/>
        </w:rPr>
      </w:pPr>
    </w:p>
    <w:p w14:paraId="13AF1447" w14:textId="77777777" w:rsidR="0066181A" w:rsidRDefault="0066181A" w:rsidP="004D3815">
      <w:pPr>
        <w:rPr>
          <w:szCs w:val="24"/>
        </w:rPr>
      </w:pPr>
      <w:r>
        <w:rPr>
          <w:szCs w:val="24"/>
        </w:rPr>
        <w:t>Jan. 13: The psychology of decision-making.</w:t>
      </w:r>
    </w:p>
    <w:p w14:paraId="3EA9B438" w14:textId="77777777" w:rsidR="0066181A" w:rsidRPr="0061103D" w:rsidRDefault="0066181A" w:rsidP="004D3815">
      <w:pPr>
        <w:rPr>
          <w:b/>
          <w:bCs/>
          <w:szCs w:val="24"/>
        </w:rPr>
      </w:pPr>
      <w:r>
        <w:rPr>
          <w:szCs w:val="24"/>
        </w:rPr>
        <w:tab/>
      </w:r>
      <w:r w:rsidRPr="0061103D">
        <w:rPr>
          <w:b/>
          <w:bCs/>
          <w:szCs w:val="24"/>
        </w:rPr>
        <w:t>CLIO:</w:t>
      </w:r>
    </w:p>
    <w:p w14:paraId="0F73ACAD" w14:textId="77777777" w:rsidR="0066181A" w:rsidRDefault="0066181A" w:rsidP="004D3815">
      <w:pPr>
        <w:ind w:firstLine="720"/>
        <w:rPr>
          <w:szCs w:val="24"/>
        </w:rPr>
      </w:pPr>
      <w:proofErr w:type="spellStart"/>
      <w:r w:rsidRPr="009B0308">
        <w:rPr>
          <w:szCs w:val="24"/>
        </w:rPr>
        <w:t>Tuomas</w:t>
      </w:r>
      <w:proofErr w:type="spellEnd"/>
      <w:r w:rsidRPr="009B0308">
        <w:rPr>
          <w:szCs w:val="24"/>
        </w:rPr>
        <w:t xml:space="preserve"> Forsberg and Christer </w:t>
      </w:r>
      <w:proofErr w:type="spellStart"/>
      <w:r w:rsidRPr="009B0308">
        <w:rPr>
          <w:szCs w:val="24"/>
        </w:rPr>
        <w:t>Pursiainen</w:t>
      </w:r>
      <w:proofErr w:type="spellEnd"/>
      <w:r w:rsidRPr="009B0308">
        <w:rPr>
          <w:szCs w:val="24"/>
        </w:rPr>
        <w:t xml:space="preserve">, “The Psychological Dimension of Russian Foreign Policy: Putin and the Annexation of Crimea,” </w:t>
      </w:r>
      <w:r w:rsidRPr="009B0308">
        <w:rPr>
          <w:i/>
          <w:szCs w:val="24"/>
        </w:rPr>
        <w:t>Global Society</w:t>
      </w:r>
      <w:r w:rsidRPr="009B0308">
        <w:rPr>
          <w:szCs w:val="24"/>
        </w:rPr>
        <w:t xml:space="preserve"> 31, no. 2(2017): 220-44.</w:t>
      </w:r>
    </w:p>
    <w:p w14:paraId="63B424A3" w14:textId="77777777" w:rsidR="0066181A" w:rsidRPr="00ED79B3" w:rsidRDefault="0066181A" w:rsidP="00ED79B3">
      <w:pPr>
        <w:ind w:firstLine="720"/>
        <w:rPr>
          <w:b/>
          <w:szCs w:val="24"/>
        </w:rPr>
      </w:pPr>
      <w:r w:rsidRPr="009B0308">
        <w:rPr>
          <w:szCs w:val="24"/>
        </w:rPr>
        <w:t xml:space="preserve">Valerie Sperling, “Putin's Macho Personality Cult,” </w:t>
      </w:r>
      <w:r w:rsidRPr="009B0308">
        <w:rPr>
          <w:i/>
          <w:szCs w:val="24"/>
        </w:rPr>
        <w:t>Communist and Post-Communist Studies</w:t>
      </w:r>
      <w:r w:rsidRPr="009B0308">
        <w:rPr>
          <w:szCs w:val="24"/>
        </w:rPr>
        <w:t xml:space="preserve"> 49 (2016): 13-23. </w:t>
      </w:r>
      <w:r w:rsidRPr="009B0308">
        <w:rPr>
          <w:b/>
          <w:szCs w:val="24"/>
        </w:rPr>
        <w:tab/>
      </w:r>
    </w:p>
    <w:p w14:paraId="10EE7F79" w14:textId="77777777" w:rsidR="0066181A" w:rsidRDefault="0066181A" w:rsidP="004D3815">
      <w:pPr>
        <w:rPr>
          <w:szCs w:val="24"/>
        </w:rPr>
      </w:pPr>
    </w:p>
    <w:p w14:paraId="289CFAE8" w14:textId="77777777" w:rsidR="0066181A" w:rsidRDefault="0066181A" w:rsidP="004D3815">
      <w:pPr>
        <w:rPr>
          <w:szCs w:val="24"/>
        </w:rPr>
      </w:pPr>
      <w:r>
        <w:rPr>
          <w:szCs w:val="24"/>
        </w:rPr>
        <w:t>Jan. 14: Domestic politics: Patronage and today’s Russia.</w:t>
      </w:r>
    </w:p>
    <w:p w14:paraId="295267BB" w14:textId="77777777" w:rsidR="0066181A" w:rsidRDefault="0066181A" w:rsidP="004D3815">
      <w:pPr>
        <w:rPr>
          <w:b/>
          <w:bCs/>
          <w:szCs w:val="24"/>
        </w:rPr>
      </w:pPr>
      <w:r>
        <w:rPr>
          <w:b/>
          <w:bCs/>
          <w:szCs w:val="24"/>
        </w:rPr>
        <w:tab/>
      </w:r>
      <w:proofErr w:type="spellStart"/>
      <w:r>
        <w:rPr>
          <w:b/>
          <w:bCs/>
          <w:szCs w:val="24"/>
        </w:rPr>
        <w:t>Courseworks</w:t>
      </w:r>
      <w:proofErr w:type="spellEnd"/>
      <w:r>
        <w:rPr>
          <w:b/>
          <w:bCs/>
          <w:szCs w:val="24"/>
        </w:rPr>
        <w:t xml:space="preserve"> files:</w:t>
      </w:r>
    </w:p>
    <w:p w14:paraId="5962356B" w14:textId="77777777" w:rsidR="0066181A" w:rsidRDefault="0066181A" w:rsidP="004D3815">
      <w:pPr>
        <w:rPr>
          <w:rFonts w:eastAsia="Calibri" w:cs="Times New Roman"/>
          <w:szCs w:val="24"/>
        </w:rPr>
      </w:pPr>
      <w:r>
        <w:rPr>
          <w:b/>
          <w:bCs/>
          <w:szCs w:val="24"/>
        </w:rPr>
        <w:tab/>
      </w:r>
      <w:r w:rsidRPr="00942B16">
        <w:rPr>
          <w:rFonts w:eastAsia="Calibri" w:cs="Times New Roman"/>
          <w:szCs w:val="24"/>
        </w:rPr>
        <w:t>Brian D. Taylor,</w:t>
      </w:r>
      <w:r w:rsidRPr="00942B16">
        <w:rPr>
          <w:rFonts w:eastAsia="Calibri" w:cs="Times New Roman"/>
          <w:i/>
          <w:szCs w:val="24"/>
        </w:rPr>
        <w:t xml:space="preserve"> The Code of </w:t>
      </w:r>
      <w:proofErr w:type="spellStart"/>
      <w:r w:rsidRPr="00942B16">
        <w:rPr>
          <w:rFonts w:eastAsia="Calibri" w:cs="Times New Roman"/>
          <w:i/>
          <w:szCs w:val="24"/>
        </w:rPr>
        <w:t>Putinism</w:t>
      </w:r>
      <w:proofErr w:type="spellEnd"/>
      <w:r w:rsidRPr="00942B16">
        <w:rPr>
          <w:rFonts w:eastAsia="Calibri" w:cs="Times New Roman"/>
          <w:szCs w:val="24"/>
        </w:rPr>
        <w:t xml:space="preserve"> (New York: Oxford Univ. Press, 2018), chapter 3 (pp. 78-105).  </w:t>
      </w:r>
    </w:p>
    <w:p w14:paraId="27A82476" w14:textId="77777777" w:rsidR="0066181A" w:rsidRPr="00942B16" w:rsidRDefault="0066181A" w:rsidP="004D3815">
      <w:pPr>
        <w:rPr>
          <w:rFonts w:eastAsia="Calibri" w:cs="Times New Roman"/>
          <w:b/>
          <w:bCs/>
          <w:szCs w:val="24"/>
        </w:rPr>
      </w:pPr>
      <w:r>
        <w:rPr>
          <w:rFonts w:eastAsia="Calibri" w:cs="Times New Roman"/>
          <w:szCs w:val="24"/>
        </w:rPr>
        <w:tab/>
      </w:r>
      <w:r w:rsidRPr="00942B16">
        <w:rPr>
          <w:rFonts w:eastAsia="Calibri" w:cs="Times New Roman"/>
          <w:b/>
          <w:bCs/>
          <w:szCs w:val="24"/>
        </w:rPr>
        <w:t>CLIO:</w:t>
      </w:r>
    </w:p>
    <w:p w14:paraId="788B8D7E" w14:textId="77777777" w:rsidR="0066181A" w:rsidRDefault="0066181A" w:rsidP="004D3815">
      <w:pPr>
        <w:ind w:firstLine="720"/>
        <w:rPr>
          <w:szCs w:val="24"/>
        </w:rPr>
      </w:pPr>
      <w:r w:rsidRPr="009B0308">
        <w:rPr>
          <w:szCs w:val="24"/>
        </w:rPr>
        <w:t xml:space="preserve">Kimberly Marten, “Informal Political Networks and Putin’s Foreign Policy: The Examples of Iran and Syria,” </w:t>
      </w:r>
      <w:r w:rsidRPr="009B0308">
        <w:rPr>
          <w:i/>
          <w:szCs w:val="24"/>
        </w:rPr>
        <w:t>Problems of Post-Communism</w:t>
      </w:r>
      <w:r w:rsidRPr="009B0308">
        <w:rPr>
          <w:szCs w:val="24"/>
        </w:rPr>
        <w:t xml:space="preserve"> 62 (2015): 71–87. (Note: This was published </w:t>
      </w:r>
      <w:r w:rsidRPr="00B6236C">
        <w:rPr>
          <w:i/>
          <w:szCs w:val="24"/>
        </w:rPr>
        <w:t>before</w:t>
      </w:r>
      <w:r w:rsidRPr="009B0308">
        <w:rPr>
          <w:szCs w:val="24"/>
        </w:rPr>
        <w:t xml:space="preserve"> Russia’s September 2015 military intervention in Syria.)</w:t>
      </w:r>
    </w:p>
    <w:p w14:paraId="1CC017AE" w14:textId="77777777" w:rsidR="0066181A" w:rsidRPr="005A0A0F" w:rsidRDefault="0066181A" w:rsidP="004D3815">
      <w:pPr>
        <w:ind w:firstLine="720"/>
        <w:rPr>
          <w:b/>
          <w:bCs/>
          <w:szCs w:val="24"/>
        </w:rPr>
      </w:pPr>
      <w:r w:rsidRPr="005A0A0F">
        <w:rPr>
          <w:b/>
          <w:bCs/>
          <w:szCs w:val="24"/>
        </w:rPr>
        <w:t>Open web</w:t>
      </w:r>
      <w:r>
        <w:rPr>
          <w:b/>
          <w:bCs/>
          <w:szCs w:val="24"/>
        </w:rPr>
        <w:t>:</w:t>
      </w:r>
    </w:p>
    <w:p w14:paraId="10594043" w14:textId="77777777" w:rsidR="0066181A" w:rsidRDefault="0066181A" w:rsidP="004D3815">
      <w:pPr>
        <w:ind w:firstLine="720"/>
        <w:rPr>
          <w:szCs w:val="24"/>
        </w:rPr>
      </w:pPr>
      <w:r>
        <w:rPr>
          <w:szCs w:val="24"/>
        </w:rPr>
        <w:t xml:space="preserve">Kimberly Marten, “Putin as Patron in Syria,” Ballots &amp; Bullets Blog (University of Nottingham School of Politics and International Relations), Oct. 12, 2015, </w:t>
      </w:r>
      <w:hyperlink r:id="rId15" w:history="1">
        <w:r w:rsidRPr="004C6052">
          <w:rPr>
            <w:rStyle w:val="Hyperlink"/>
            <w:szCs w:val="24"/>
          </w:rPr>
          <w:t>https://nottspolitics.org/2015/10/12/putin-as-patron-in-syria/</w:t>
        </w:r>
      </w:hyperlink>
      <w:r>
        <w:rPr>
          <w:szCs w:val="24"/>
        </w:rPr>
        <w:t xml:space="preserve"> </w:t>
      </w:r>
    </w:p>
    <w:p w14:paraId="4B02F9D8" w14:textId="77777777" w:rsidR="0066181A" w:rsidRDefault="0066181A" w:rsidP="004D3815">
      <w:pPr>
        <w:rPr>
          <w:szCs w:val="24"/>
        </w:rPr>
      </w:pPr>
    </w:p>
    <w:p w14:paraId="4C37B374" w14:textId="77777777" w:rsidR="0066181A" w:rsidRPr="00896B0D" w:rsidRDefault="0066181A" w:rsidP="004D3815">
      <w:pPr>
        <w:rPr>
          <w:b/>
          <w:bCs/>
          <w:szCs w:val="24"/>
        </w:rPr>
      </w:pPr>
      <w:r w:rsidRPr="00896B0D">
        <w:rPr>
          <w:b/>
          <w:bCs/>
          <w:szCs w:val="24"/>
        </w:rPr>
        <w:t>Jan. 18. No class meeting; Martin Luther King Day.</w:t>
      </w:r>
    </w:p>
    <w:p w14:paraId="0FEC36C5" w14:textId="77777777" w:rsidR="0066181A" w:rsidRPr="00942B16" w:rsidRDefault="0066181A" w:rsidP="004D3815">
      <w:pPr>
        <w:rPr>
          <w:szCs w:val="24"/>
        </w:rPr>
      </w:pPr>
    </w:p>
    <w:p w14:paraId="73FDDDEF" w14:textId="77777777" w:rsidR="0066181A" w:rsidRDefault="0066181A" w:rsidP="004D3815">
      <w:pPr>
        <w:rPr>
          <w:szCs w:val="24"/>
        </w:rPr>
      </w:pPr>
      <w:r>
        <w:rPr>
          <w:szCs w:val="24"/>
        </w:rPr>
        <w:t>Jan. 19: Constructivism part 1: status, emotions and decline.</w:t>
      </w:r>
    </w:p>
    <w:p w14:paraId="6D3806C4" w14:textId="77777777" w:rsidR="0066181A" w:rsidRDefault="0066181A" w:rsidP="004D3815">
      <w:pPr>
        <w:ind w:firstLine="720"/>
        <w:rPr>
          <w:b/>
          <w:szCs w:val="24"/>
        </w:rPr>
      </w:pPr>
      <w:r w:rsidRPr="009B0308">
        <w:rPr>
          <w:b/>
          <w:szCs w:val="24"/>
        </w:rPr>
        <w:t>CLIO:</w:t>
      </w:r>
    </w:p>
    <w:p w14:paraId="1968919B" w14:textId="77777777" w:rsidR="0066181A" w:rsidRPr="00942B16" w:rsidRDefault="0066181A" w:rsidP="004D3815">
      <w:pPr>
        <w:ind w:firstLine="720"/>
        <w:rPr>
          <w:szCs w:val="24"/>
        </w:rPr>
      </w:pPr>
      <w:r w:rsidRPr="009B0308">
        <w:rPr>
          <w:szCs w:val="24"/>
        </w:rPr>
        <w:t xml:space="preserve">Fyodor Lukyanov, “Putin's Foreign Policy: The Quest to Restore Russia’s Rightful Place,” </w:t>
      </w:r>
      <w:r w:rsidRPr="009B0308">
        <w:rPr>
          <w:i/>
          <w:szCs w:val="24"/>
        </w:rPr>
        <w:t>Foreign Affairs</w:t>
      </w:r>
      <w:r w:rsidRPr="009B0308">
        <w:rPr>
          <w:szCs w:val="24"/>
        </w:rPr>
        <w:t xml:space="preserve"> 95, no. 3 (May/June 2016): 30-37.</w:t>
      </w:r>
    </w:p>
    <w:p w14:paraId="5BA69949" w14:textId="77777777" w:rsidR="0066181A" w:rsidRPr="009B0308" w:rsidRDefault="0066181A" w:rsidP="004D3815">
      <w:pPr>
        <w:rPr>
          <w:szCs w:val="24"/>
        </w:rPr>
      </w:pPr>
      <w:r w:rsidRPr="009B0308">
        <w:rPr>
          <w:szCs w:val="24"/>
        </w:rPr>
        <w:tab/>
        <w:t xml:space="preserve">Deborah Welch Larson and Alexei Shevchenko, “Russia Says No: Power, Status, and Emotions in Foreign Policy,” </w:t>
      </w:r>
      <w:r w:rsidRPr="009B0308">
        <w:rPr>
          <w:i/>
          <w:szCs w:val="24"/>
        </w:rPr>
        <w:t>Communist and Post-Communist Studies</w:t>
      </w:r>
      <w:r w:rsidRPr="009B0308">
        <w:rPr>
          <w:szCs w:val="24"/>
        </w:rPr>
        <w:t xml:space="preserve"> 47</w:t>
      </w:r>
      <w:r>
        <w:rPr>
          <w:szCs w:val="24"/>
        </w:rPr>
        <w:t>, no. 3-4</w:t>
      </w:r>
      <w:r w:rsidRPr="009B0308">
        <w:rPr>
          <w:szCs w:val="24"/>
        </w:rPr>
        <w:t xml:space="preserve"> (Sept. 2014): 269-79.</w:t>
      </w:r>
    </w:p>
    <w:p w14:paraId="21536548" w14:textId="77777777" w:rsidR="0066181A" w:rsidRDefault="0066181A" w:rsidP="004D3815">
      <w:pPr>
        <w:rPr>
          <w:szCs w:val="24"/>
        </w:rPr>
      </w:pPr>
    </w:p>
    <w:p w14:paraId="176133E1" w14:textId="77777777" w:rsidR="0066181A" w:rsidRDefault="0066181A" w:rsidP="004D3815">
      <w:pPr>
        <w:rPr>
          <w:szCs w:val="24"/>
        </w:rPr>
      </w:pPr>
      <w:r>
        <w:rPr>
          <w:szCs w:val="24"/>
        </w:rPr>
        <w:t xml:space="preserve">Jan. 20: Constructivism part 2: Slavophiles, Westernizers, and </w:t>
      </w:r>
      <w:proofErr w:type="spellStart"/>
      <w:r>
        <w:rPr>
          <w:szCs w:val="24"/>
        </w:rPr>
        <w:t>Eurasianism</w:t>
      </w:r>
      <w:proofErr w:type="spellEnd"/>
      <w:r>
        <w:rPr>
          <w:szCs w:val="24"/>
        </w:rPr>
        <w:t>.</w:t>
      </w:r>
    </w:p>
    <w:p w14:paraId="07100579" w14:textId="77777777" w:rsidR="0066181A" w:rsidRPr="009C1D27" w:rsidRDefault="0066181A" w:rsidP="004D3815">
      <w:pPr>
        <w:ind w:firstLine="720"/>
        <w:rPr>
          <w:b/>
          <w:bCs/>
          <w:szCs w:val="24"/>
        </w:rPr>
      </w:pPr>
      <w:r w:rsidRPr="009C1D27">
        <w:rPr>
          <w:b/>
          <w:bCs/>
          <w:szCs w:val="24"/>
        </w:rPr>
        <w:t>CLIO:</w:t>
      </w:r>
    </w:p>
    <w:p w14:paraId="0CAEB86B" w14:textId="77777777" w:rsidR="0066181A" w:rsidRDefault="0066181A" w:rsidP="004D3815">
      <w:pPr>
        <w:ind w:firstLine="720"/>
        <w:rPr>
          <w:color w:val="0000FF"/>
          <w:szCs w:val="24"/>
          <w:u w:val="single"/>
        </w:rPr>
      </w:pPr>
      <w:r w:rsidRPr="009B0308">
        <w:rPr>
          <w:szCs w:val="24"/>
        </w:rPr>
        <w:t xml:space="preserve">Alexander </w:t>
      </w:r>
      <w:proofErr w:type="spellStart"/>
      <w:r w:rsidRPr="009B0308">
        <w:rPr>
          <w:szCs w:val="24"/>
        </w:rPr>
        <w:t>Lukin</w:t>
      </w:r>
      <w:proofErr w:type="spellEnd"/>
      <w:r w:rsidRPr="009B0308">
        <w:rPr>
          <w:szCs w:val="24"/>
        </w:rPr>
        <w:t xml:space="preserve">, “Eurasian Integration and the Clash of Values,” </w:t>
      </w:r>
      <w:r w:rsidRPr="009B0308">
        <w:rPr>
          <w:i/>
          <w:szCs w:val="24"/>
        </w:rPr>
        <w:t xml:space="preserve">Survival </w:t>
      </w:r>
      <w:r w:rsidRPr="009B0308">
        <w:rPr>
          <w:szCs w:val="24"/>
        </w:rPr>
        <w:t>56, no. 3 (June-July 2014): 43-60.</w:t>
      </w:r>
      <w:r w:rsidRPr="009B0308">
        <w:rPr>
          <w:color w:val="0000FF"/>
          <w:szCs w:val="24"/>
          <w:u w:val="single"/>
        </w:rPr>
        <w:t xml:space="preserve">  </w:t>
      </w:r>
    </w:p>
    <w:p w14:paraId="25E5A2F6" w14:textId="77777777" w:rsidR="0066181A" w:rsidRDefault="0066181A" w:rsidP="00896B0D">
      <w:pPr>
        <w:rPr>
          <w:szCs w:val="24"/>
        </w:rPr>
      </w:pPr>
      <w:r>
        <w:rPr>
          <w:szCs w:val="24"/>
        </w:rPr>
        <w:tab/>
      </w:r>
      <w:r w:rsidRPr="009C1D27">
        <w:rPr>
          <w:szCs w:val="24"/>
        </w:rPr>
        <w:t xml:space="preserve">Nadezhda </w:t>
      </w:r>
      <w:proofErr w:type="spellStart"/>
      <w:r w:rsidRPr="009C1D27">
        <w:rPr>
          <w:szCs w:val="24"/>
        </w:rPr>
        <w:t>Arbatova</w:t>
      </w:r>
      <w:proofErr w:type="spellEnd"/>
      <w:r>
        <w:rPr>
          <w:szCs w:val="24"/>
        </w:rPr>
        <w:t>, “</w:t>
      </w:r>
      <w:r w:rsidRPr="009C1D27">
        <w:rPr>
          <w:szCs w:val="24"/>
        </w:rPr>
        <w:t>Three Faces of Russia’s Neo-</w:t>
      </w:r>
      <w:proofErr w:type="spellStart"/>
      <w:r w:rsidRPr="009C1D27">
        <w:rPr>
          <w:szCs w:val="24"/>
        </w:rPr>
        <w:t>Eurasianism</w:t>
      </w:r>
      <w:proofErr w:type="spellEnd"/>
      <w:r>
        <w:rPr>
          <w:szCs w:val="24"/>
        </w:rPr>
        <w:t xml:space="preserve">,” </w:t>
      </w:r>
      <w:r w:rsidRPr="00F60E1D">
        <w:rPr>
          <w:i/>
          <w:iCs/>
          <w:szCs w:val="24"/>
        </w:rPr>
        <w:t xml:space="preserve">Survival </w:t>
      </w:r>
      <w:r>
        <w:rPr>
          <w:szCs w:val="24"/>
        </w:rPr>
        <w:t>61, no. 6 (2019): 7-24.</w:t>
      </w:r>
    </w:p>
    <w:p w14:paraId="75A972C8" w14:textId="77777777" w:rsidR="0066181A" w:rsidRPr="000A5CB4" w:rsidRDefault="0066181A" w:rsidP="00896B0D">
      <w:pPr>
        <w:rPr>
          <w:b/>
          <w:bCs/>
          <w:szCs w:val="24"/>
        </w:rPr>
      </w:pPr>
      <w:r>
        <w:rPr>
          <w:szCs w:val="24"/>
        </w:rPr>
        <w:tab/>
      </w:r>
      <w:r w:rsidRPr="000A5CB4">
        <w:rPr>
          <w:b/>
          <w:bCs/>
          <w:szCs w:val="24"/>
        </w:rPr>
        <w:t>Open web:</w:t>
      </w:r>
    </w:p>
    <w:p w14:paraId="00A56470" w14:textId="77777777" w:rsidR="0066181A" w:rsidRPr="00896B0D" w:rsidRDefault="0066181A" w:rsidP="00896B0D">
      <w:pPr>
        <w:rPr>
          <w:szCs w:val="24"/>
        </w:rPr>
      </w:pPr>
      <w:r>
        <w:rPr>
          <w:szCs w:val="24"/>
        </w:rPr>
        <w:tab/>
        <w:t>“</w:t>
      </w:r>
      <w:r w:rsidRPr="000A5CB4">
        <w:rPr>
          <w:szCs w:val="24"/>
        </w:rPr>
        <w:t>Report: German Neo-Nazis Training At Russian Terrorist Camp</w:t>
      </w:r>
      <w:r>
        <w:rPr>
          <w:szCs w:val="24"/>
        </w:rPr>
        <w:t xml:space="preserve">,” RFE/RL, June 6, 2020, </w:t>
      </w:r>
      <w:hyperlink r:id="rId16" w:history="1">
        <w:r w:rsidRPr="00795E5E">
          <w:rPr>
            <w:rStyle w:val="Hyperlink"/>
            <w:szCs w:val="24"/>
          </w:rPr>
          <w:t>https://www.rferl.org/a/german-neo-nazi-training-in-russia/30655860.html</w:t>
        </w:r>
      </w:hyperlink>
      <w:r>
        <w:rPr>
          <w:szCs w:val="24"/>
        </w:rPr>
        <w:t xml:space="preserve"> </w:t>
      </w:r>
    </w:p>
    <w:p w14:paraId="640AC0E0" w14:textId="77777777" w:rsidR="0066181A" w:rsidRPr="009B0308" w:rsidRDefault="0066181A" w:rsidP="004D3815">
      <w:pPr>
        <w:ind w:firstLine="720"/>
        <w:rPr>
          <w:b/>
          <w:szCs w:val="24"/>
        </w:rPr>
      </w:pPr>
      <w:r>
        <w:rPr>
          <w:b/>
          <w:szCs w:val="24"/>
        </w:rPr>
        <w:t xml:space="preserve">Recommended, not required: </w:t>
      </w:r>
      <w:proofErr w:type="spellStart"/>
      <w:r w:rsidRPr="009B0308">
        <w:rPr>
          <w:b/>
          <w:szCs w:val="24"/>
        </w:rPr>
        <w:t>Courseworks</w:t>
      </w:r>
      <w:proofErr w:type="spellEnd"/>
      <w:r w:rsidRPr="009B0308">
        <w:rPr>
          <w:b/>
          <w:szCs w:val="24"/>
        </w:rPr>
        <w:t xml:space="preserve"> Files:</w:t>
      </w:r>
    </w:p>
    <w:p w14:paraId="0B964751" w14:textId="77777777" w:rsidR="0066181A" w:rsidRPr="00F13061" w:rsidRDefault="0066181A" w:rsidP="004D3815">
      <w:pPr>
        <w:ind w:firstLine="720"/>
        <w:rPr>
          <w:i/>
          <w:iCs/>
          <w:szCs w:val="24"/>
        </w:rPr>
      </w:pPr>
      <w:r>
        <w:rPr>
          <w:szCs w:val="24"/>
        </w:rPr>
        <w:t xml:space="preserve">Sergey </w:t>
      </w:r>
      <w:proofErr w:type="spellStart"/>
      <w:r>
        <w:rPr>
          <w:szCs w:val="24"/>
        </w:rPr>
        <w:t>Horujy</w:t>
      </w:r>
      <w:proofErr w:type="spellEnd"/>
      <w:r>
        <w:rPr>
          <w:szCs w:val="24"/>
        </w:rPr>
        <w:t xml:space="preserve"> (trans.</w:t>
      </w:r>
      <w:r w:rsidRPr="00F60E1D">
        <w:t xml:space="preserve"> </w:t>
      </w:r>
      <w:r>
        <w:rPr>
          <w:szCs w:val="24"/>
        </w:rPr>
        <w:t>P</w:t>
      </w:r>
      <w:r w:rsidRPr="00F60E1D">
        <w:rPr>
          <w:szCs w:val="24"/>
        </w:rPr>
        <w:t xml:space="preserve">atrick </w:t>
      </w:r>
      <w:proofErr w:type="spellStart"/>
      <w:r>
        <w:rPr>
          <w:szCs w:val="24"/>
        </w:rPr>
        <w:t>L</w:t>
      </w:r>
      <w:r w:rsidRPr="00F60E1D">
        <w:rPr>
          <w:szCs w:val="24"/>
        </w:rPr>
        <w:t>ally</w:t>
      </w:r>
      <w:proofErr w:type="spellEnd"/>
      <w:r w:rsidRPr="00F60E1D">
        <w:rPr>
          <w:szCs w:val="24"/>
        </w:rPr>
        <w:t xml:space="preserve"> </w:t>
      </w:r>
      <w:r>
        <w:rPr>
          <w:szCs w:val="24"/>
        </w:rPr>
        <w:t>M</w:t>
      </w:r>
      <w:r w:rsidRPr="00F60E1D">
        <w:rPr>
          <w:szCs w:val="24"/>
        </w:rPr>
        <w:t>ichelson</w:t>
      </w:r>
      <w:r>
        <w:rPr>
          <w:szCs w:val="24"/>
        </w:rPr>
        <w:t xml:space="preserve">), “Slavophiles, Westernizers, and the Birth of Russian Philosophical Humanism,” in </w:t>
      </w:r>
      <w:r w:rsidRPr="00F60E1D">
        <w:rPr>
          <w:i/>
          <w:iCs/>
          <w:szCs w:val="24"/>
        </w:rPr>
        <w:t>A History of Russian Philosophy 1830–1930</w:t>
      </w:r>
      <w:r>
        <w:rPr>
          <w:i/>
          <w:iCs/>
          <w:szCs w:val="24"/>
        </w:rPr>
        <w:t xml:space="preserve">: </w:t>
      </w:r>
      <w:r w:rsidRPr="00F60E1D">
        <w:rPr>
          <w:i/>
          <w:iCs/>
          <w:szCs w:val="24"/>
        </w:rPr>
        <w:t>Faith, Reason, and the Defense of Human Dignity</w:t>
      </w:r>
      <w:r>
        <w:rPr>
          <w:szCs w:val="24"/>
        </w:rPr>
        <w:t xml:space="preserve">, ed. Gary M. </w:t>
      </w:r>
      <w:r w:rsidRPr="00F60E1D">
        <w:rPr>
          <w:szCs w:val="24"/>
        </w:rPr>
        <w:t>Hamburg</w:t>
      </w:r>
      <w:r>
        <w:rPr>
          <w:szCs w:val="24"/>
        </w:rPr>
        <w:t xml:space="preserve"> and Randall Allen</w:t>
      </w:r>
      <w:r w:rsidRPr="00F60E1D">
        <w:rPr>
          <w:szCs w:val="24"/>
        </w:rPr>
        <w:t xml:space="preserve"> Pool</w:t>
      </w:r>
      <w:r>
        <w:rPr>
          <w:szCs w:val="24"/>
        </w:rPr>
        <w:t>e (New York: Cambridge University Press, 2010), pp. 27-50.</w:t>
      </w:r>
    </w:p>
    <w:p w14:paraId="1F3AA99F" w14:textId="77777777" w:rsidR="0066181A" w:rsidRDefault="0066181A" w:rsidP="004D3815">
      <w:pPr>
        <w:rPr>
          <w:szCs w:val="24"/>
        </w:rPr>
      </w:pPr>
    </w:p>
    <w:p w14:paraId="2889FF45" w14:textId="77777777" w:rsidR="0066181A" w:rsidRDefault="0066181A" w:rsidP="004D3815">
      <w:pPr>
        <w:rPr>
          <w:szCs w:val="24"/>
        </w:rPr>
      </w:pPr>
      <w:r>
        <w:rPr>
          <w:szCs w:val="24"/>
        </w:rPr>
        <w:t xml:space="preserve">Jan. 21: Critiquing a recent attempt at theorizing. </w:t>
      </w:r>
      <w:r w:rsidRPr="00ED79B3">
        <w:rPr>
          <w:b/>
          <w:bCs/>
          <w:szCs w:val="24"/>
        </w:rPr>
        <w:t>Please note:</w:t>
      </w:r>
      <w:r>
        <w:rPr>
          <w:szCs w:val="24"/>
        </w:rPr>
        <w:t xml:space="preserve"> it is very important that you read this piece before class; in class today we will spend the entire time critiquing this piece from the standpoint of the theories we have discussed. This should be good practice for writing your essay due on Sunday.</w:t>
      </w:r>
    </w:p>
    <w:p w14:paraId="5112D0FC" w14:textId="77777777" w:rsidR="0066181A" w:rsidRPr="0058063A" w:rsidRDefault="0066181A" w:rsidP="004D3815">
      <w:pPr>
        <w:rPr>
          <w:b/>
          <w:bCs/>
          <w:szCs w:val="24"/>
        </w:rPr>
      </w:pPr>
      <w:r>
        <w:rPr>
          <w:szCs w:val="24"/>
        </w:rPr>
        <w:tab/>
      </w:r>
      <w:r w:rsidRPr="0058063A">
        <w:rPr>
          <w:b/>
          <w:bCs/>
          <w:szCs w:val="24"/>
        </w:rPr>
        <w:t>CLIO:</w:t>
      </w:r>
    </w:p>
    <w:p w14:paraId="59E821FF" w14:textId="77777777" w:rsidR="0066181A" w:rsidRDefault="0066181A" w:rsidP="004D3815">
      <w:pPr>
        <w:rPr>
          <w:szCs w:val="24"/>
        </w:rPr>
      </w:pPr>
      <w:r>
        <w:rPr>
          <w:szCs w:val="24"/>
        </w:rPr>
        <w:tab/>
        <w:t>Michael McFaul, “</w:t>
      </w:r>
      <w:r w:rsidRPr="0058063A">
        <w:rPr>
          <w:szCs w:val="24"/>
        </w:rPr>
        <w:t xml:space="preserve">Putin, </w:t>
      </w:r>
      <w:proofErr w:type="spellStart"/>
      <w:r w:rsidRPr="0058063A">
        <w:rPr>
          <w:szCs w:val="24"/>
        </w:rPr>
        <w:t>Putinism</w:t>
      </w:r>
      <w:proofErr w:type="spellEnd"/>
      <w:r w:rsidRPr="0058063A">
        <w:rPr>
          <w:szCs w:val="24"/>
        </w:rPr>
        <w:t>, and the Domestic Determinants of Russian Foreign Policy</w:t>
      </w:r>
      <w:r>
        <w:rPr>
          <w:szCs w:val="24"/>
        </w:rPr>
        <w:t xml:space="preserve">,” </w:t>
      </w:r>
      <w:r w:rsidRPr="0058063A">
        <w:rPr>
          <w:i/>
          <w:iCs/>
          <w:szCs w:val="24"/>
        </w:rPr>
        <w:t>International Security</w:t>
      </w:r>
      <w:r>
        <w:rPr>
          <w:szCs w:val="24"/>
        </w:rPr>
        <w:t xml:space="preserve"> 45, no. 2 (Fall 2020): 95-139.</w:t>
      </w:r>
    </w:p>
    <w:p w14:paraId="396D144C" w14:textId="77777777" w:rsidR="0066181A" w:rsidRDefault="0066181A" w:rsidP="004D3815">
      <w:pPr>
        <w:rPr>
          <w:szCs w:val="24"/>
        </w:rPr>
      </w:pPr>
      <w:r>
        <w:rPr>
          <w:szCs w:val="24"/>
        </w:rPr>
        <w:tab/>
      </w:r>
    </w:p>
    <w:p w14:paraId="28B0673A" w14:textId="77777777" w:rsidR="0066181A" w:rsidRPr="007521B4" w:rsidRDefault="0066181A" w:rsidP="00477C94">
      <w:pPr>
        <w:rPr>
          <w:b/>
          <w:bCs/>
          <w:szCs w:val="24"/>
        </w:rPr>
      </w:pPr>
      <w:r>
        <w:rPr>
          <w:b/>
          <w:bCs/>
          <w:szCs w:val="24"/>
        </w:rPr>
        <w:t>Sunday</w:t>
      </w:r>
      <w:r w:rsidRPr="007521B4">
        <w:rPr>
          <w:b/>
          <w:bCs/>
          <w:szCs w:val="24"/>
        </w:rPr>
        <w:t>, Jan. 2</w:t>
      </w:r>
      <w:r>
        <w:rPr>
          <w:b/>
          <w:bCs/>
          <w:szCs w:val="24"/>
        </w:rPr>
        <w:t>4</w:t>
      </w:r>
      <w:r w:rsidRPr="007521B4">
        <w:rPr>
          <w:b/>
          <w:bCs/>
          <w:szCs w:val="24"/>
        </w:rPr>
        <w:t xml:space="preserve">, </w:t>
      </w:r>
      <w:r>
        <w:rPr>
          <w:b/>
          <w:bCs/>
          <w:szCs w:val="24"/>
        </w:rPr>
        <w:t>5pm</w:t>
      </w:r>
      <w:r w:rsidRPr="007521B4">
        <w:rPr>
          <w:b/>
          <w:bCs/>
          <w:szCs w:val="24"/>
        </w:rPr>
        <w:t>: First essay due (defense of chosen theoretical perspective)</w:t>
      </w:r>
    </w:p>
    <w:p w14:paraId="1274D7B7" w14:textId="77777777" w:rsidR="0066181A" w:rsidRDefault="0066181A" w:rsidP="004D3815">
      <w:pPr>
        <w:rPr>
          <w:szCs w:val="24"/>
        </w:rPr>
      </w:pPr>
    </w:p>
    <w:p w14:paraId="27845170" w14:textId="77777777" w:rsidR="0066181A" w:rsidRPr="00C81CDC" w:rsidRDefault="0066181A" w:rsidP="004D3815">
      <w:pPr>
        <w:rPr>
          <w:b/>
          <w:bCs/>
          <w:szCs w:val="24"/>
        </w:rPr>
      </w:pPr>
      <w:r w:rsidRPr="00C81CDC">
        <w:rPr>
          <w:b/>
          <w:bCs/>
          <w:szCs w:val="24"/>
        </w:rPr>
        <w:t xml:space="preserve">Part II: </w:t>
      </w:r>
      <w:r>
        <w:rPr>
          <w:b/>
          <w:bCs/>
          <w:szCs w:val="24"/>
        </w:rPr>
        <w:t>Russian Military Interventions since 2014</w:t>
      </w:r>
    </w:p>
    <w:p w14:paraId="1A34F3E1" w14:textId="77777777" w:rsidR="0066181A" w:rsidRDefault="0066181A" w:rsidP="004D3815">
      <w:pPr>
        <w:rPr>
          <w:szCs w:val="24"/>
        </w:rPr>
      </w:pPr>
      <w:r>
        <w:rPr>
          <w:szCs w:val="24"/>
        </w:rPr>
        <w:t>Jan. 25: Background: The Russian Reaction to NATO Enlargement</w:t>
      </w:r>
    </w:p>
    <w:p w14:paraId="7C7CCF6F" w14:textId="77777777" w:rsidR="0066181A" w:rsidRPr="00477C94" w:rsidRDefault="0066181A" w:rsidP="004D3815">
      <w:pPr>
        <w:rPr>
          <w:b/>
          <w:bCs/>
          <w:szCs w:val="24"/>
        </w:rPr>
      </w:pPr>
      <w:r>
        <w:rPr>
          <w:szCs w:val="24"/>
        </w:rPr>
        <w:tab/>
      </w:r>
      <w:proofErr w:type="spellStart"/>
      <w:r w:rsidRPr="00477C94">
        <w:rPr>
          <w:b/>
          <w:bCs/>
          <w:szCs w:val="24"/>
        </w:rPr>
        <w:t>Courseworks</w:t>
      </w:r>
      <w:proofErr w:type="spellEnd"/>
      <w:r w:rsidRPr="00477C94">
        <w:rPr>
          <w:b/>
          <w:bCs/>
          <w:szCs w:val="24"/>
        </w:rPr>
        <w:t xml:space="preserve"> Files:</w:t>
      </w:r>
    </w:p>
    <w:p w14:paraId="5B2EC737" w14:textId="77777777" w:rsidR="0066181A" w:rsidRPr="004F4D15" w:rsidRDefault="0066181A" w:rsidP="004D3815">
      <w:pPr>
        <w:rPr>
          <w:szCs w:val="24"/>
        </w:rPr>
      </w:pPr>
      <w:r>
        <w:rPr>
          <w:szCs w:val="24"/>
        </w:rPr>
        <w:tab/>
      </w:r>
      <w:proofErr w:type="spellStart"/>
      <w:r w:rsidRPr="004F4D15">
        <w:rPr>
          <w:szCs w:val="24"/>
        </w:rPr>
        <w:t>Rajan</w:t>
      </w:r>
      <w:proofErr w:type="spellEnd"/>
      <w:r w:rsidRPr="004F4D15">
        <w:rPr>
          <w:szCs w:val="24"/>
        </w:rPr>
        <w:t xml:space="preserve"> Menon</w:t>
      </w:r>
      <w:r>
        <w:rPr>
          <w:szCs w:val="24"/>
        </w:rPr>
        <w:t xml:space="preserve"> and </w:t>
      </w:r>
      <w:r w:rsidRPr="004F4D15">
        <w:rPr>
          <w:szCs w:val="24"/>
        </w:rPr>
        <w:t>William Ruger</w:t>
      </w:r>
      <w:r>
        <w:rPr>
          <w:szCs w:val="24"/>
        </w:rPr>
        <w:t xml:space="preserve">, </w:t>
      </w:r>
      <w:r w:rsidRPr="004F4D15">
        <w:rPr>
          <w:szCs w:val="24"/>
        </w:rPr>
        <w:t xml:space="preserve">NATO </w:t>
      </w:r>
      <w:r>
        <w:rPr>
          <w:szCs w:val="24"/>
        </w:rPr>
        <w:t>E</w:t>
      </w:r>
      <w:r w:rsidRPr="004F4D15">
        <w:rPr>
          <w:szCs w:val="24"/>
        </w:rPr>
        <w:t xml:space="preserve">nlargement and US </w:t>
      </w:r>
      <w:r>
        <w:rPr>
          <w:szCs w:val="24"/>
        </w:rPr>
        <w:t>G</w:t>
      </w:r>
      <w:r w:rsidRPr="004F4D15">
        <w:rPr>
          <w:szCs w:val="24"/>
        </w:rPr>
        <w:t xml:space="preserve">rand </w:t>
      </w:r>
      <w:r>
        <w:rPr>
          <w:szCs w:val="24"/>
        </w:rPr>
        <w:t>S</w:t>
      </w:r>
      <w:r w:rsidRPr="004F4D15">
        <w:rPr>
          <w:szCs w:val="24"/>
        </w:rPr>
        <w:t xml:space="preserve">trategy: </w:t>
      </w:r>
      <w:r>
        <w:rPr>
          <w:szCs w:val="24"/>
        </w:rPr>
        <w:t>A</w:t>
      </w:r>
      <w:r w:rsidRPr="004F4D15">
        <w:rPr>
          <w:szCs w:val="24"/>
        </w:rPr>
        <w:t xml:space="preserve"> </w:t>
      </w:r>
      <w:r>
        <w:rPr>
          <w:szCs w:val="24"/>
        </w:rPr>
        <w:t>N</w:t>
      </w:r>
      <w:r w:rsidRPr="004F4D15">
        <w:rPr>
          <w:szCs w:val="24"/>
        </w:rPr>
        <w:t>et</w:t>
      </w:r>
    </w:p>
    <w:p w14:paraId="2C9D666B" w14:textId="77777777" w:rsidR="0066181A" w:rsidRDefault="0066181A" w:rsidP="004D3815">
      <w:pPr>
        <w:rPr>
          <w:szCs w:val="24"/>
        </w:rPr>
      </w:pPr>
      <w:r>
        <w:rPr>
          <w:szCs w:val="24"/>
        </w:rPr>
        <w:t>A</w:t>
      </w:r>
      <w:r w:rsidRPr="004F4D15">
        <w:rPr>
          <w:szCs w:val="24"/>
        </w:rPr>
        <w:t>ssessment</w:t>
      </w:r>
      <w:r>
        <w:rPr>
          <w:szCs w:val="24"/>
        </w:rPr>
        <w:t xml:space="preserve">,” </w:t>
      </w:r>
      <w:r w:rsidRPr="004F4D15">
        <w:rPr>
          <w:i/>
          <w:iCs/>
          <w:szCs w:val="24"/>
        </w:rPr>
        <w:t>International Politics</w:t>
      </w:r>
      <w:r>
        <w:rPr>
          <w:szCs w:val="24"/>
        </w:rPr>
        <w:t xml:space="preserve"> 57, no. 3 (June 2020): 371-400.</w:t>
      </w:r>
    </w:p>
    <w:p w14:paraId="2D6EDDC1" w14:textId="77777777" w:rsidR="0066181A" w:rsidRDefault="0066181A" w:rsidP="004D3815">
      <w:pPr>
        <w:rPr>
          <w:szCs w:val="24"/>
        </w:rPr>
      </w:pPr>
      <w:r>
        <w:rPr>
          <w:szCs w:val="24"/>
        </w:rPr>
        <w:tab/>
        <w:t xml:space="preserve">Kimberly Marten, “NATO Enlargement: Evaluating Its Consequences in Russia,” </w:t>
      </w:r>
      <w:r w:rsidRPr="004F4D15">
        <w:rPr>
          <w:i/>
          <w:iCs/>
          <w:szCs w:val="24"/>
        </w:rPr>
        <w:t>International Politics</w:t>
      </w:r>
      <w:r>
        <w:rPr>
          <w:szCs w:val="24"/>
        </w:rPr>
        <w:t xml:space="preserve"> 57, no. 3 (June 2020): 401-426.</w:t>
      </w:r>
    </w:p>
    <w:p w14:paraId="113E0883" w14:textId="77777777" w:rsidR="0066181A" w:rsidRDefault="0066181A" w:rsidP="004D3815">
      <w:pPr>
        <w:rPr>
          <w:szCs w:val="24"/>
        </w:rPr>
      </w:pPr>
      <w:r>
        <w:rPr>
          <w:szCs w:val="24"/>
        </w:rPr>
        <w:tab/>
        <w:t>Recommended, not required: for a fun 5-minute video on the history and geography of Kaliningrad, see “</w:t>
      </w:r>
      <w:r w:rsidRPr="00A5614F">
        <w:rPr>
          <w:szCs w:val="24"/>
        </w:rPr>
        <w:t>Mad Maps, Part 4: Kaliningrad: The Tiny Russian 'Ham' Inside An EU 'Sandwich'</w:t>
      </w:r>
      <w:r>
        <w:rPr>
          <w:szCs w:val="24"/>
        </w:rPr>
        <w:t xml:space="preserve">,” RFE/RL, Dec. 30, 2020, </w:t>
      </w:r>
      <w:hyperlink r:id="rId17" w:history="1">
        <w:r w:rsidRPr="007D0BA9">
          <w:rPr>
            <w:rStyle w:val="Hyperlink"/>
            <w:szCs w:val="24"/>
          </w:rPr>
          <w:t>https://www.rferl.org/a/kaliningrad-russia-crazy-borders-mad-maps/31027202.html</w:t>
        </w:r>
      </w:hyperlink>
      <w:r>
        <w:rPr>
          <w:szCs w:val="24"/>
        </w:rPr>
        <w:t xml:space="preserve"> </w:t>
      </w:r>
    </w:p>
    <w:p w14:paraId="13D94370" w14:textId="77777777" w:rsidR="0066181A" w:rsidRDefault="0066181A" w:rsidP="004D3815">
      <w:pPr>
        <w:rPr>
          <w:szCs w:val="24"/>
        </w:rPr>
      </w:pPr>
    </w:p>
    <w:p w14:paraId="10FCDBDC" w14:textId="77777777" w:rsidR="0066181A" w:rsidRDefault="0066181A" w:rsidP="004D3815">
      <w:pPr>
        <w:rPr>
          <w:szCs w:val="24"/>
        </w:rPr>
      </w:pPr>
      <w:r>
        <w:rPr>
          <w:szCs w:val="24"/>
        </w:rPr>
        <w:t>Jan. 26: The 2014 Russian Seizure of Crimea</w:t>
      </w:r>
    </w:p>
    <w:p w14:paraId="4F8B34ED" w14:textId="77777777" w:rsidR="0066181A" w:rsidRDefault="0066181A" w:rsidP="004D3815">
      <w:pPr>
        <w:rPr>
          <w:szCs w:val="24"/>
        </w:rPr>
      </w:pPr>
      <w:r>
        <w:rPr>
          <w:szCs w:val="24"/>
        </w:rPr>
        <w:tab/>
      </w:r>
      <w:r w:rsidRPr="00C81CDC">
        <w:rPr>
          <w:b/>
          <w:bCs/>
          <w:szCs w:val="24"/>
        </w:rPr>
        <w:t>Note:</w:t>
      </w:r>
      <w:r>
        <w:rPr>
          <w:szCs w:val="24"/>
        </w:rPr>
        <w:t xml:space="preserve"> please remember to relook at </w:t>
      </w:r>
      <w:r w:rsidRPr="00C81CDC">
        <w:rPr>
          <w:szCs w:val="24"/>
        </w:rPr>
        <w:t>Forsberg and</w:t>
      </w:r>
      <w:r>
        <w:rPr>
          <w:szCs w:val="24"/>
        </w:rPr>
        <w:t xml:space="preserve"> </w:t>
      </w:r>
      <w:proofErr w:type="spellStart"/>
      <w:r w:rsidRPr="00C81CDC">
        <w:rPr>
          <w:szCs w:val="24"/>
        </w:rPr>
        <w:t>Pursiainen</w:t>
      </w:r>
      <w:proofErr w:type="spellEnd"/>
      <w:r w:rsidRPr="00C81CDC">
        <w:rPr>
          <w:szCs w:val="24"/>
        </w:rPr>
        <w:t>, “The Psychological Dimension of Russian Foreign Policy: Putin and the Annexation of Crimea</w:t>
      </w:r>
      <w:r>
        <w:rPr>
          <w:szCs w:val="24"/>
        </w:rPr>
        <w:t>,” from Jan. 13.</w:t>
      </w:r>
    </w:p>
    <w:p w14:paraId="2A7A562B" w14:textId="77777777" w:rsidR="0066181A" w:rsidRPr="00173A69" w:rsidRDefault="0066181A" w:rsidP="004D3815">
      <w:pPr>
        <w:rPr>
          <w:b/>
          <w:bCs/>
          <w:szCs w:val="24"/>
        </w:rPr>
      </w:pPr>
      <w:r>
        <w:rPr>
          <w:szCs w:val="24"/>
        </w:rPr>
        <w:tab/>
      </w:r>
      <w:r w:rsidRPr="00173A69">
        <w:rPr>
          <w:b/>
          <w:bCs/>
          <w:szCs w:val="24"/>
        </w:rPr>
        <w:t>CLIO:</w:t>
      </w:r>
    </w:p>
    <w:p w14:paraId="324882F1" w14:textId="77777777" w:rsidR="0066181A" w:rsidRDefault="0066181A" w:rsidP="004D3815">
      <w:pPr>
        <w:rPr>
          <w:szCs w:val="24"/>
        </w:rPr>
      </w:pPr>
      <w:r>
        <w:rPr>
          <w:szCs w:val="24"/>
        </w:rPr>
        <w:tab/>
        <w:t xml:space="preserve">John J. Mearsheimer, “Why the Ukraine Crisis Is the West’s Fault: The Liberal Delusions that Provoked Putin,” </w:t>
      </w:r>
      <w:r w:rsidRPr="00173A69">
        <w:rPr>
          <w:i/>
          <w:iCs/>
          <w:szCs w:val="24"/>
        </w:rPr>
        <w:t>Foreign Affairs</w:t>
      </w:r>
      <w:r w:rsidRPr="00173A69">
        <w:rPr>
          <w:szCs w:val="24"/>
        </w:rPr>
        <w:t xml:space="preserve">, Sept./Oct. 2014; and the response, Michael McFaul; Stephen </w:t>
      </w:r>
      <w:proofErr w:type="spellStart"/>
      <w:r w:rsidRPr="00173A69">
        <w:rPr>
          <w:szCs w:val="24"/>
        </w:rPr>
        <w:t>Sestanovich</w:t>
      </w:r>
      <w:proofErr w:type="spellEnd"/>
      <w:r w:rsidRPr="00173A69">
        <w:rPr>
          <w:szCs w:val="24"/>
        </w:rPr>
        <w:t xml:space="preserve">; John J. Mearsheimer, “Faulty Powers: Who Started the Ukraine Crisis?” </w:t>
      </w:r>
      <w:r w:rsidRPr="00173A69">
        <w:rPr>
          <w:i/>
          <w:iCs/>
          <w:szCs w:val="24"/>
        </w:rPr>
        <w:t>Foreign Affairs</w:t>
      </w:r>
      <w:r w:rsidRPr="00173A69">
        <w:rPr>
          <w:szCs w:val="24"/>
        </w:rPr>
        <w:t>, Nov./Dec. 2014.</w:t>
      </w:r>
      <w:r>
        <w:rPr>
          <w:szCs w:val="24"/>
        </w:rPr>
        <w:t xml:space="preserve"> </w:t>
      </w:r>
    </w:p>
    <w:p w14:paraId="22D430CB" w14:textId="77777777" w:rsidR="0066181A" w:rsidRDefault="0066181A" w:rsidP="004D3815">
      <w:pPr>
        <w:rPr>
          <w:szCs w:val="24"/>
        </w:rPr>
      </w:pPr>
      <w:r>
        <w:rPr>
          <w:szCs w:val="24"/>
        </w:rPr>
        <w:tab/>
      </w:r>
    </w:p>
    <w:p w14:paraId="41609C09" w14:textId="77777777" w:rsidR="0066181A" w:rsidRDefault="0066181A" w:rsidP="004D3815">
      <w:pPr>
        <w:rPr>
          <w:szCs w:val="24"/>
        </w:rPr>
      </w:pPr>
      <w:r>
        <w:rPr>
          <w:szCs w:val="24"/>
        </w:rPr>
        <w:t>Jan. 27: The Russian move into Eastern Ukraine</w:t>
      </w:r>
    </w:p>
    <w:p w14:paraId="324ED944" w14:textId="77777777" w:rsidR="0066181A" w:rsidRPr="00912E6D" w:rsidRDefault="0066181A" w:rsidP="004D3815">
      <w:pPr>
        <w:rPr>
          <w:b/>
          <w:bCs/>
          <w:szCs w:val="24"/>
        </w:rPr>
      </w:pPr>
      <w:r>
        <w:rPr>
          <w:szCs w:val="24"/>
        </w:rPr>
        <w:tab/>
      </w:r>
      <w:r w:rsidRPr="00912E6D">
        <w:rPr>
          <w:b/>
          <w:bCs/>
          <w:szCs w:val="24"/>
        </w:rPr>
        <w:t>Open web:</w:t>
      </w:r>
    </w:p>
    <w:p w14:paraId="15F1D0EF" w14:textId="77777777" w:rsidR="0066181A" w:rsidRDefault="0066181A" w:rsidP="004D3815">
      <w:pPr>
        <w:rPr>
          <w:szCs w:val="24"/>
        </w:rPr>
      </w:pPr>
      <w:r>
        <w:rPr>
          <w:szCs w:val="24"/>
        </w:rPr>
        <w:tab/>
        <w:t xml:space="preserve">International Crisis Group, “Rebels without a Cause: Russia’s Proxies in Eastern Ukraine,” Europe Report 254, July 16, 2019, </w:t>
      </w:r>
      <w:hyperlink r:id="rId18" w:history="1">
        <w:r w:rsidRPr="00795E5E">
          <w:rPr>
            <w:rStyle w:val="Hyperlink"/>
            <w:szCs w:val="24"/>
          </w:rPr>
          <w:t>https://d2071andvip0wj.cloudfront.net/254-rebels-without-a-cause%20(1).pdf</w:t>
        </w:r>
      </w:hyperlink>
      <w:r>
        <w:rPr>
          <w:szCs w:val="24"/>
        </w:rPr>
        <w:t xml:space="preserve"> </w:t>
      </w:r>
      <w:r>
        <w:rPr>
          <w:szCs w:val="24"/>
        </w:rPr>
        <w:tab/>
      </w:r>
    </w:p>
    <w:p w14:paraId="78E92262" w14:textId="77777777" w:rsidR="0066181A" w:rsidRPr="007875A5" w:rsidRDefault="0066181A" w:rsidP="004D3815">
      <w:pPr>
        <w:rPr>
          <w:szCs w:val="24"/>
        </w:rPr>
      </w:pPr>
      <w:r>
        <w:rPr>
          <w:szCs w:val="24"/>
        </w:rPr>
        <w:tab/>
        <w:t>“</w:t>
      </w:r>
      <w:r w:rsidRPr="007875A5">
        <w:rPr>
          <w:szCs w:val="24"/>
        </w:rPr>
        <w:t>British Investigators: More Evidence Found Of Russian Role In Donbas</w:t>
      </w:r>
      <w:r>
        <w:rPr>
          <w:szCs w:val="24"/>
        </w:rPr>
        <w:t xml:space="preserve">,” RFE/RL Ukrainian Service, Aug. 19, 2019, </w:t>
      </w:r>
      <w:r w:rsidRPr="007875A5">
        <w:rPr>
          <w:szCs w:val="24"/>
        </w:rPr>
        <w:t xml:space="preserve"> </w:t>
      </w:r>
      <w:hyperlink r:id="rId19" w:history="1">
        <w:r w:rsidRPr="00795E5E">
          <w:rPr>
            <w:rStyle w:val="Hyperlink"/>
            <w:szCs w:val="24"/>
          </w:rPr>
          <w:t>https://www.rferl.org/a/british-online-research-group-says-more-evidence-found-of-russian-role-in-donbas-conflict/30116665.html</w:t>
        </w:r>
      </w:hyperlink>
      <w:r>
        <w:rPr>
          <w:szCs w:val="24"/>
        </w:rPr>
        <w:t>. The original data is found here: “</w:t>
      </w:r>
      <w:r w:rsidRPr="007875A5">
        <w:rPr>
          <w:szCs w:val="24"/>
        </w:rPr>
        <w:t>The Battle of Ilovaisk</w:t>
      </w:r>
      <w:r>
        <w:rPr>
          <w:szCs w:val="24"/>
        </w:rPr>
        <w:t xml:space="preserve">: </w:t>
      </w:r>
      <w:r w:rsidRPr="007875A5">
        <w:rPr>
          <w:szCs w:val="24"/>
        </w:rPr>
        <w:t>Mapping Russian Military Presence in Eastern Ukraine</w:t>
      </w:r>
    </w:p>
    <w:p w14:paraId="22D90755" w14:textId="77777777" w:rsidR="0066181A" w:rsidRDefault="0066181A" w:rsidP="004D3815">
      <w:pPr>
        <w:rPr>
          <w:b/>
          <w:bCs/>
          <w:szCs w:val="24"/>
        </w:rPr>
      </w:pPr>
      <w:r w:rsidRPr="007875A5">
        <w:rPr>
          <w:szCs w:val="24"/>
        </w:rPr>
        <w:t>August–September 2014</w:t>
      </w:r>
      <w:r>
        <w:rPr>
          <w:szCs w:val="24"/>
        </w:rPr>
        <w:t xml:space="preserve">,” </w:t>
      </w:r>
      <w:hyperlink r:id="rId20" w:history="1">
        <w:r w:rsidRPr="00795E5E">
          <w:rPr>
            <w:rStyle w:val="Hyperlink"/>
            <w:szCs w:val="24"/>
          </w:rPr>
          <w:t>https://ilovaisk.forensic-architecture.org/</w:t>
        </w:r>
      </w:hyperlink>
      <w:r>
        <w:rPr>
          <w:szCs w:val="24"/>
        </w:rPr>
        <w:t xml:space="preserve"> </w:t>
      </w:r>
    </w:p>
    <w:p w14:paraId="7AFB19EC" w14:textId="77777777" w:rsidR="0066181A" w:rsidRDefault="0066181A" w:rsidP="004D3815">
      <w:pPr>
        <w:rPr>
          <w:szCs w:val="24"/>
        </w:rPr>
      </w:pPr>
    </w:p>
    <w:p w14:paraId="0E1E6EF8" w14:textId="77777777" w:rsidR="0066181A" w:rsidRDefault="0066181A" w:rsidP="004D3815">
      <w:pPr>
        <w:rPr>
          <w:szCs w:val="24"/>
        </w:rPr>
      </w:pPr>
      <w:r>
        <w:rPr>
          <w:szCs w:val="24"/>
        </w:rPr>
        <w:t>Jan. 28: Russian Intervention in Syria</w:t>
      </w:r>
    </w:p>
    <w:p w14:paraId="4093D9DD" w14:textId="77777777" w:rsidR="0066181A" w:rsidRDefault="0066181A" w:rsidP="004D3815">
      <w:pPr>
        <w:rPr>
          <w:szCs w:val="24"/>
        </w:rPr>
      </w:pPr>
      <w:r>
        <w:rPr>
          <w:szCs w:val="24"/>
        </w:rPr>
        <w:tab/>
      </w:r>
      <w:r w:rsidRPr="004F4D15">
        <w:rPr>
          <w:b/>
          <w:bCs/>
          <w:szCs w:val="24"/>
        </w:rPr>
        <w:t>Note:</w:t>
      </w:r>
      <w:r>
        <w:rPr>
          <w:szCs w:val="24"/>
        </w:rPr>
        <w:t xml:space="preserve"> please remember to relook at Marten, “Putin as Patron in Syria,” from Jan. 14. </w:t>
      </w:r>
    </w:p>
    <w:p w14:paraId="0319CEDA" w14:textId="77777777" w:rsidR="0066181A" w:rsidRPr="004F4D15" w:rsidRDefault="0066181A" w:rsidP="004D3815">
      <w:pPr>
        <w:rPr>
          <w:b/>
          <w:bCs/>
          <w:szCs w:val="24"/>
        </w:rPr>
      </w:pPr>
      <w:r>
        <w:rPr>
          <w:szCs w:val="24"/>
        </w:rPr>
        <w:tab/>
      </w:r>
      <w:r w:rsidRPr="004F4D15">
        <w:rPr>
          <w:b/>
          <w:bCs/>
          <w:szCs w:val="24"/>
        </w:rPr>
        <w:t>Open web:</w:t>
      </w:r>
    </w:p>
    <w:p w14:paraId="10213353" w14:textId="77777777" w:rsidR="0066181A" w:rsidRPr="00AD0319" w:rsidRDefault="0066181A" w:rsidP="00AD0319">
      <w:r>
        <w:rPr>
          <w:szCs w:val="24"/>
        </w:rPr>
        <w:tab/>
      </w:r>
      <w:r>
        <w:t xml:space="preserve">Michael </w:t>
      </w:r>
      <w:proofErr w:type="spellStart"/>
      <w:r>
        <w:t>Kofman</w:t>
      </w:r>
      <w:proofErr w:type="spellEnd"/>
      <w:r>
        <w:t xml:space="preserve"> and Matthew </w:t>
      </w:r>
      <w:proofErr w:type="spellStart"/>
      <w:r>
        <w:t>Rojansky</w:t>
      </w:r>
      <w:proofErr w:type="spellEnd"/>
      <w:r>
        <w:t xml:space="preserve">, “What Kind of Victory for Russia in Syria?” </w:t>
      </w:r>
      <w:r w:rsidRPr="004F4D15">
        <w:rPr>
          <w:i/>
          <w:iCs/>
        </w:rPr>
        <w:t>Military Review</w:t>
      </w:r>
      <w:r>
        <w:t xml:space="preserve">, Mar.-Apr. 2018, </w:t>
      </w:r>
      <w:hyperlink r:id="rId21" w:history="1">
        <w:r w:rsidRPr="00795E5E">
          <w:rPr>
            <w:rStyle w:val="Hyperlink"/>
          </w:rPr>
          <w:t>https://www.armyupress.army.mil/Portals/7/military-review/Archives/English/Rojansky-Victory-for-Russia-1.pdf</w:t>
        </w:r>
      </w:hyperlink>
      <w:r>
        <w:t xml:space="preserve"> </w:t>
      </w:r>
    </w:p>
    <w:p w14:paraId="64BABE7C" w14:textId="77777777" w:rsidR="0066181A" w:rsidRDefault="0066181A" w:rsidP="00AD0319">
      <w:pPr>
        <w:ind w:firstLine="720"/>
        <w:rPr>
          <w:bCs/>
          <w:szCs w:val="24"/>
        </w:rPr>
      </w:pPr>
      <w:r w:rsidRPr="00942B16">
        <w:rPr>
          <w:bCs/>
          <w:szCs w:val="24"/>
        </w:rPr>
        <w:t xml:space="preserve">Dmitry </w:t>
      </w:r>
      <w:proofErr w:type="spellStart"/>
      <w:r w:rsidRPr="00942B16">
        <w:rPr>
          <w:bCs/>
          <w:szCs w:val="24"/>
        </w:rPr>
        <w:t>Adamsky</w:t>
      </w:r>
      <w:proofErr w:type="spellEnd"/>
      <w:r>
        <w:rPr>
          <w:bCs/>
          <w:szCs w:val="24"/>
        </w:rPr>
        <w:t>, “</w:t>
      </w:r>
      <w:r w:rsidRPr="00942B16">
        <w:rPr>
          <w:bCs/>
          <w:szCs w:val="24"/>
        </w:rPr>
        <w:t>The Role of the Russian Orthodox Church in Moscow’s</w:t>
      </w:r>
      <w:r>
        <w:rPr>
          <w:bCs/>
          <w:szCs w:val="24"/>
        </w:rPr>
        <w:t xml:space="preserve"> </w:t>
      </w:r>
      <w:r w:rsidRPr="00942B16">
        <w:rPr>
          <w:bCs/>
          <w:szCs w:val="24"/>
        </w:rPr>
        <w:t>Syrian Campaign</w:t>
      </w:r>
      <w:r>
        <w:rPr>
          <w:bCs/>
          <w:szCs w:val="24"/>
        </w:rPr>
        <w:t xml:space="preserve">,” PONARS Policy Memo 635, Feb. 2020, </w:t>
      </w:r>
      <w:hyperlink r:id="rId22" w:history="1">
        <w:r w:rsidRPr="00B6497B">
          <w:rPr>
            <w:rStyle w:val="Hyperlink"/>
            <w:bCs/>
            <w:szCs w:val="24"/>
          </w:rPr>
          <w:t>https://www.ponarseurasia.org/sites/default/files/policy-memos-pdf/Pepm635_Adamsky_Feb2020.pdf</w:t>
        </w:r>
      </w:hyperlink>
      <w:r>
        <w:rPr>
          <w:bCs/>
          <w:szCs w:val="24"/>
        </w:rPr>
        <w:t xml:space="preserve"> </w:t>
      </w:r>
    </w:p>
    <w:p w14:paraId="6B2A88E4" w14:textId="77777777" w:rsidR="0066181A" w:rsidRPr="00BA7F82" w:rsidRDefault="0066181A" w:rsidP="004D3815">
      <w:pPr>
        <w:rPr>
          <w:b/>
          <w:bCs/>
          <w:szCs w:val="24"/>
        </w:rPr>
      </w:pPr>
      <w:r>
        <w:rPr>
          <w:szCs w:val="24"/>
        </w:rPr>
        <w:tab/>
      </w:r>
      <w:r w:rsidRPr="009C1D27">
        <w:rPr>
          <w:b/>
          <w:bCs/>
          <w:szCs w:val="24"/>
        </w:rPr>
        <w:t>CLIO:</w:t>
      </w:r>
    </w:p>
    <w:p w14:paraId="59D2779B" w14:textId="77777777" w:rsidR="0066181A" w:rsidRDefault="0066181A" w:rsidP="004D3815">
      <w:r>
        <w:tab/>
        <w:t>Laila Bassam and Tom Perry, “</w:t>
      </w:r>
      <w:r w:rsidRPr="0036688C">
        <w:t xml:space="preserve">How Iranian </w:t>
      </w:r>
      <w:r>
        <w:t>G</w:t>
      </w:r>
      <w:r w:rsidRPr="0036688C">
        <w:t xml:space="preserve">eneral </w:t>
      </w:r>
      <w:r>
        <w:t>P</w:t>
      </w:r>
      <w:r w:rsidRPr="0036688C">
        <w:t xml:space="preserve">lotted out Syrian </w:t>
      </w:r>
      <w:r>
        <w:t>A</w:t>
      </w:r>
      <w:r w:rsidRPr="0036688C">
        <w:t>ssault in Moscow</w:t>
      </w:r>
      <w:r>
        <w:t xml:space="preserve">,” Reuters, Oct. 6, 2015, </w:t>
      </w:r>
      <w:hyperlink r:id="rId23" w:history="1">
        <w:r w:rsidRPr="00795E5E">
          <w:rPr>
            <w:rStyle w:val="Hyperlink"/>
          </w:rPr>
          <w:t>https://www.reuters.com/article/us-mideast-crisis-syria-soleimani-insigh/how-iranian-general-plotted-out-syrian-assault-in-moscow-idUSKCN0S02BV20151006</w:t>
        </w:r>
      </w:hyperlink>
      <w:r>
        <w:t xml:space="preserve"> </w:t>
      </w:r>
    </w:p>
    <w:p w14:paraId="7A435AFC" w14:textId="77777777" w:rsidR="0066181A" w:rsidRDefault="0066181A" w:rsidP="004D3815"/>
    <w:p w14:paraId="0506620C" w14:textId="77777777" w:rsidR="0066181A" w:rsidRPr="004F255C" w:rsidRDefault="0066181A" w:rsidP="004D3815">
      <w:pPr>
        <w:rPr>
          <w:b/>
          <w:bCs/>
        </w:rPr>
      </w:pPr>
      <w:r w:rsidRPr="004F255C">
        <w:rPr>
          <w:b/>
          <w:bCs/>
        </w:rPr>
        <w:t>Sunday, Jan. 31, 5pm: Second essay due (Russian intervention motives)</w:t>
      </w:r>
    </w:p>
    <w:p w14:paraId="60EC1A6F" w14:textId="77777777" w:rsidR="0066181A" w:rsidRDefault="0066181A" w:rsidP="004D3815"/>
    <w:p w14:paraId="5CBEF761" w14:textId="77777777" w:rsidR="0066181A" w:rsidRPr="004F255C" w:rsidRDefault="0066181A" w:rsidP="004D3815">
      <w:pPr>
        <w:rPr>
          <w:b/>
          <w:bCs/>
        </w:rPr>
      </w:pPr>
      <w:r w:rsidRPr="00477C94">
        <w:rPr>
          <w:b/>
          <w:bCs/>
        </w:rPr>
        <w:t xml:space="preserve">Part III: </w:t>
      </w:r>
      <w:r>
        <w:rPr>
          <w:b/>
          <w:bCs/>
        </w:rPr>
        <w:t>Other</w:t>
      </w:r>
      <w:r w:rsidRPr="00477C94">
        <w:rPr>
          <w:b/>
          <w:bCs/>
        </w:rPr>
        <w:t xml:space="preserve"> tools of Russian influence.</w:t>
      </w:r>
    </w:p>
    <w:p w14:paraId="25252306" w14:textId="77777777" w:rsidR="0066181A" w:rsidRDefault="0066181A" w:rsidP="004D3815"/>
    <w:p w14:paraId="1CBD6E68" w14:textId="77777777" w:rsidR="0066181A" w:rsidRPr="004F255C" w:rsidRDefault="0066181A" w:rsidP="004F255C">
      <w:r>
        <w:t xml:space="preserve">Feb. 1: </w:t>
      </w:r>
      <w:r>
        <w:rPr>
          <w:szCs w:val="24"/>
        </w:rPr>
        <w:t>Russia’s intelligence agencies.</w:t>
      </w:r>
    </w:p>
    <w:p w14:paraId="2A413B5D" w14:textId="77777777" w:rsidR="0066181A" w:rsidRPr="00CD0F54" w:rsidRDefault="0066181A" w:rsidP="004F255C">
      <w:pPr>
        <w:rPr>
          <w:b/>
          <w:bCs/>
          <w:szCs w:val="24"/>
        </w:rPr>
      </w:pPr>
      <w:r>
        <w:rPr>
          <w:szCs w:val="24"/>
        </w:rPr>
        <w:tab/>
      </w:r>
      <w:r>
        <w:rPr>
          <w:b/>
          <w:bCs/>
          <w:szCs w:val="24"/>
        </w:rPr>
        <w:t>CLIO:</w:t>
      </w:r>
    </w:p>
    <w:p w14:paraId="238F1F60" w14:textId="77777777" w:rsidR="0066181A" w:rsidRDefault="0066181A" w:rsidP="00FE4668">
      <w:pPr>
        <w:rPr>
          <w:szCs w:val="24"/>
        </w:rPr>
      </w:pPr>
      <w:r>
        <w:rPr>
          <w:szCs w:val="24"/>
        </w:rPr>
        <w:tab/>
        <w:t xml:space="preserve">Kimberly Marten, “The Intelligence Agencies and Putin: Undermining Russia’s Security?” in Roger </w:t>
      </w:r>
      <w:proofErr w:type="spellStart"/>
      <w:r>
        <w:rPr>
          <w:szCs w:val="24"/>
        </w:rPr>
        <w:t>Kanet</w:t>
      </w:r>
      <w:proofErr w:type="spellEnd"/>
      <w:r>
        <w:rPr>
          <w:szCs w:val="24"/>
        </w:rPr>
        <w:t xml:space="preserve">, ed., </w:t>
      </w:r>
      <w:r w:rsidRPr="00B00A23">
        <w:rPr>
          <w:i/>
          <w:iCs/>
          <w:szCs w:val="24"/>
        </w:rPr>
        <w:t>Routledge Handbook of Russian Security</w:t>
      </w:r>
      <w:r>
        <w:rPr>
          <w:szCs w:val="24"/>
        </w:rPr>
        <w:t xml:space="preserve"> (London: Routledge, 2019): 192-202.</w:t>
      </w:r>
    </w:p>
    <w:p w14:paraId="44B36F61" w14:textId="77777777" w:rsidR="0066181A" w:rsidRPr="002A3A69" w:rsidRDefault="0066181A" w:rsidP="004F255C">
      <w:pPr>
        <w:rPr>
          <w:b/>
          <w:bCs/>
          <w:szCs w:val="24"/>
        </w:rPr>
      </w:pPr>
      <w:r>
        <w:rPr>
          <w:szCs w:val="24"/>
        </w:rPr>
        <w:tab/>
      </w:r>
      <w:r w:rsidRPr="002A3A69">
        <w:rPr>
          <w:b/>
          <w:bCs/>
          <w:szCs w:val="24"/>
        </w:rPr>
        <w:t>Open web:</w:t>
      </w:r>
    </w:p>
    <w:p w14:paraId="32C4BD59" w14:textId="77777777" w:rsidR="0066181A" w:rsidRDefault="0066181A" w:rsidP="004D3815">
      <w:pPr>
        <w:rPr>
          <w:rStyle w:val="Hyperlink"/>
          <w:bCs/>
          <w:szCs w:val="24"/>
        </w:rPr>
      </w:pPr>
      <w:r>
        <w:rPr>
          <w:szCs w:val="24"/>
        </w:rPr>
        <w:tab/>
      </w:r>
      <w:r w:rsidRPr="009B0308">
        <w:rPr>
          <w:bCs/>
          <w:szCs w:val="24"/>
        </w:rPr>
        <w:t xml:space="preserve">Mark </w:t>
      </w:r>
      <w:proofErr w:type="spellStart"/>
      <w:r w:rsidRPr="009B0308">
        <w:rPr>
          <w:bCs/>
          <w:szCs w:val="24"/>
        </w:rPr>
        <w:t>Galeotti</w:t>
      </w:r>
      <w:proofErr w:type="spellEnd"/>
      <w:r w:rsidRPr="009B0308">
        <w:rPr>
          <w:bCs/>
          <w:szCs w:val="24"/>
        </w:rPr>
        <w:t xml:space="preserve">, “Putin’s Hydra: Inside Russia’s Intelligence Services,” European Council on Foreign Relations Policy Brief, May 2016, </w:t>
      </w:r>
      <w:hyperlink r:id="rId24" w:history="1">
        <w:r w:rsidRPr="009B0308">
          <w:rPr>
            <w:rStyle w:val="Hyperlink"/>
            <w:bCs/>
            <w:szCs w:val="24"/>
          </w:rPr>
          <w:t>http://www.ecfr.eu/page/-/ECFR_169_-_PUTINS_HYDRA_INSIDE_THE_RUSSIAN_INTELLIGENCE_SERVICES_1513.pdf</w:t>
        </w:r>
      </w:hyperlink>
    </w:p>
    <w:p w14:paraId="40A0C265" w14:textId="77777777" w:rsidR="0066181A" w:rsidRPr="00A44669" w:rsidRDefault="0066181A" w:rsidP="004D3815">
      <w:pPr>
        <w:rPr>
          <w:bCs/>
          <w:szCs w:val="24"/>
        </w:rPr>
      </w:pPr>
      <w:r>
        <w:rPr>
          <w:rStyle w:val="Hyperlink"/>
          <w:bCs/>
          <w:color w:val="auto"/>
          <w:szCs w:val="24"/>
          <w:u w:val="none"/>
        </w:rPr>
        <w:tab/>
        <w:t xml:space="preserve">Andrei </w:t>
      </w:r>
      <w:proofErr w:type="spellStart"/>
      <w:r>
        <w:rPr>
          <w:rStyle w:val="Hyperlink"/>
          <w:bCs/>
          <w:color w:val="auto"/>
          <w:szCs w:val="24"/>
          <w:u w:val="none"/>
        </w:rPr>
        <w:t>Soldatov</w:t>
      </w:r>
      <w:proofErr w:type="spellEnd"/>
      <w:r>
        <w:rPr>
          <w:rStyle w:val="Hyperlink"/>
          <w:bCs/>
          <w:color w:val="auto"/>
          <w:szCs w:val="24"/>
          <w:u w:val="none"/>
        </w:rPr>
        <w:t xml:space="preserve"> (interview), “</w:t>
      </w:r>
      <w:r w:rsidRPr="00A44669">
        <w:rPr>
          <w:rStyle w:val="Hyperlink"/>
          <w:bCs/>
          <w:color w:val="auto"/>
          <w:szCs w:val="24"/>
          <w:u w:val="none"/>
        </w:rPr>
        <w:t>F.S.B.</w:t>
      </w:r>
      <w:r>
        <w:rPr>
          <w:rStyle w:val="Hyperlink"/>
          <w:bCs/>
          <w:color w:val="auto"/>
          <w:szCs w:val="24"/>
          <w:u w:val="none"/>
        </w:rPr>
        <w:t>:</w:t>
      </w:r>
      <w:r w:rsidRPr="00A44669">
        <w:rPr>
          <w:rStyle w:val="Hyperlink"/>
          <w:bCs/>
          <w:color w:val="auto"/>
          <w:szCs w:val="24"/>
          <w:u w:val="none"/>
        </w:rPr>
        <w:t xml:space="preserve"> Andrei </w:t>
      </w:r>
      <w:proofErr w:type="spellStart"/>
      <w:r w:rsidRPr="00A44669">
        <w:rPr>
          <w:rStyle w:val="Hyperlink"/>
          <w:bCs/>
          <w:color w:val="auto"/>
          <w:szCs w:val="24"/>
          <w:u w:val="none"/>
        </w:rPr>
        <w:t>Soldatov</w:t>
      </w:r>
      <w:proofErr w:type="spellEnd"/>
      <w:r w:rsidRPr="00A44669">
        <w:rPr>
          <w:rStyle w:val="Hyperlink"/>
          <w:bCs/>
          <w:color w:val="auto"/>
          <w:szCs w:val="24"/>
          <w:u w:val="none"/>
        </w:rPr>
        <w:t xml:space="preserve"> </w:t>
      </w:r>
      <w:r>
        <w:rPr>
          <w:rStyle w:val="Hyperlink"/>
          <w:bCs/>
          <w:color w:val="auto"/>
          <w:szCs w:val="24"/>
          <w:u w:val="none"/>
        </w:rPr>
        <w:t>A</w:t>
      </w:r>
      <w:r w:rsidRPr="00A44669">
        <w:rPr>
          <w:rStyle w:val="Hyperlink"/>
          <w:bCs/>
          <w:color w:val="auto"/>
          <w:szCs w:val="24"/>
          <w:u w:val="none"/>
        </w:rPr>
        <w:t xml:space="preserve">nswers the </w:t>
      </w:r>
      <w:r>
        <w:rPr>
          <w:rStyle w:val="Hyperlink"/>
          <w:bCs/>
          <w:color w:val="auto"/>
          <w:szCs w:val="24"/>
          <w:u w:val="none"/>
        </w:rPr>
        <w:t>Q</w:t>
      </w:r>
      <w:r w:rsidRPr="00A44669">
        <w:rPr>
          <w:rStyle w:val="Hyperlink"/>
          <w:bCs/>
          <w:color w:val="auto"/>
          <w:szCs w:val="24"/>
          <w:u w:val="none"/>
        </w:rPr>
        <w:t xml:space="preserve">uestions about Russia’s </w:t>
      </w:r>
      <w:r>
        <w:rPr>
          <w:rStyle w:val="Hyperlink"/>
          <w:bCs/>
          <w:color w:val="auto"/>
          <w:szCs w:val="24"/>
          <w:u w:val="none"/>
        </w:rPr>
        <w:t>T</w:t>
      </w:r>
      <w:r w:rsidRPr="00A44669">
        <w:rPr>
          <w:rStyle w:val="Hyperlink"/>
          <w:bCs/>
          <w:color w:val="auto"/>
          <w:szCs w:val="24"/>
          <w:u w:val="none"/>
        </w:rPr>
        <w:t xml:space="preserve">op </w:t>
      </w:r>
      <w:r>
        <w:rPr>
          <w:rStyle w:val="Hyperlink"/>
          <w:bCs/>
          <w:color w:val="auto"/>
          <w:szCs w:val="24"/>
          <w:u w:val="none"/>
        </w:rPr>
        <w:t>I</w:t>
      </w:r>
      <w:r w:rsidRPr="00A44669">
        <w:rPr>
          <w:rStyle w:val="Hyperlink"/>
          <w:bCs/>
          <w:color w:val="auto"/>
          <w:szCs w:val="24"/>
          <w:u w:val="none"/>
        </w:rPr>
        <w:t xml:space="preserve">ntelligence </w:t>
      </w:r>
      <w:r>
        <w:rPr>
          <w:rStyle w:val="Hyperlink"/>
          <w:bCs/>
          <w:color w:val="auto"/>
          <w:szCs w:val="24"/>
          <w:u w:val="none"/>
        </w:rPr>
        <w:t>A</w:t>
      </w:r>
      <w:r w:rsidRPr="00A44669">
        <w:rPr>
          <w:rStyle w:val="Hyperlink"/>
          <w:bCs/>
          <w:color w:val="auto"/>
          <w:szCs w:val="24"/>
          <w:u w:val="none"/>
        </w:rPr>
        <w:t xml:space="preserve">gency that </w:t>
      </w:r>
      <w:r>
        <w:rPr>
          <w:rStyle w:val="Hyperlink"/>
          <w:bCs/>
          <w:color w:val="auto"/>
          <w:szCs w:val="24"/>
          <w:u w:val="none"/>
        </w:rPr>
        <w:t>Y</w:t>
      </w:r>
      <w:r w:rsidRPr="00A44669">
        <w:rPr>
          <w:rStyle w:val="Hyperlink"/>
          <w:bCs/>
          <w:color w:val="auto"/>
          <w:szCs w:val="24"/>
          <w:u w:val="none"/>
        </w:rPr>
        <w:t xml:space="preserve">ou’re </w:t>
      </w:r>
      <w:r>
        <w:rPr>
          <w:rStyle w:val="Hyperlink"/>
          <w:bCs/>
          <w:color w:val="auto"/>
          <w:szCs w:val="24"/>
          <w:u w:val="none"/>
        </w:rPr>
        <w:t>T</w:t>
      </w:r>
      <w:r w:rsidRPr="00A44669">
        <w:rPr>
          <w:rStyle w:val="Hyperlink"/>
          <w:bCs/>
          <w:color w:val="auto"/>
          <w:szCs w:val="24"/>
          <w:u w:val="none"/>
        </w:rPr>
        <w:t xml:space="preserve">oo </w:t>
      </w:r>
      <w:r>
        <w:rPr>
          <w:rStyle w:val="Hyperlink"/>
          <w:bCs/>
          <w:color w:val="auto"/>
          <w:szCs w:val="24"/>
          <w:u w:val="none"/>
        </w:rPr>
        <w:t>A</w:t>
      </w:r>
      <w:r w:rsidRPr="00A44669">
        <w:rPr>
          <w:rStyle w:val="Hyperlink"/>
          <w:bCs/>
          <w:color w:val="auto"/>
          <w:szCs w:val="24"/>
          <w:u w:val="none"/>
        </w:rPr>
        <w:t xml:space="preserve">fraid to </w:t>
      </w:r>
      <w:r>
        <w:rPr>
          <w:rStyle w:val="Hyperlink"/>
          <w:bCs/>
          <w:color w:val="auto"/>
          <w:szCs w:val="24"/>
          <w:u w:val="none"/>
        </w:rPr>
        <w:t>A</w:t>
      </w:r>
      <w:r w:rsidRPr="00A44669">
        <w:rPr>
          <w:rStyle w:val="Hyperlink"/>
          <w:bCs/>
          <w:color w:val="auto"/>
          <w:szCs w:val="24"/>
          <w:u w:val="none"/>
        </w:rPr>
        <w:t>sk</w:t>
      </w:r>
      <w:r>
        <w:rPr>
          <w:rStyle w:val="Hyperlink"/>
          <w:bCs/>
          <w:color w:val="auto"/>
          <w:szCs w:val="24"/>
          <w:u w:val="none"/>
        </w:rPr>
        <w:t xml:space="preserve">,” </w:t>
      </w:r>
      <w:proofErr w:type="spellStart"/>
      <w:r>
        <w:rPr>
          <w:rStyle w:val="Hyperlink"/>
          <w:bCs/>
          <w:color w:val="auto"/>
          <w:szCs w:val="24"/>
          <w:u w:val="none"/>
        </w:rPr>
        <w:t>Meduza</w:t>
      </w:r>
      <w:proofErr w:type="spellEnd"/>
      <w:r>
        <w:rPr>
          <w:rStyle w:val="Hyperlink"/>
          <w:bCs/>
          <w:color w:val="auto"/>
          <w:szCs w:val="24"/>
          <w:u w:val="none"/>
        </w:rPr>
        <w:t xml:space="preserve">, Dec. 22, 2020,  </w:t>
      </w:r>
      <w:hyperlink r:id="rId25" w:history="1">
        <w:r w:rsidRPr="004B7E43">
          <w:rPr>
            <w:rStyle w:val="Hyperlink"/>
            <w:bCs/>
            <w:szCs w:val="24"/>
          </w:rPr>
          <w:t>https://meduza.io/en/feature/2020/12/22/f-s-b</w:t>
        </w:r>
      </w:hyperlink>
      <w:r>
        <w:rPr>
          <w:rStyle w:val="Hyperlink"/>
          <w:bCs/>
          <w:color w:val="auto"/>
          <w:szCs w:val="24"/>
          <w:u w:val="none"/>
        </w:rPr>
        <w:t xml:space="preserve"> </w:t>
      </w:r>
    </w:p>
    <w:p w14:paraId="724E65F8" w14:textId="77777777" w:rsidR="0066181A" w:rsidRPr="00641E6C" w:rsidRDefault="0066181A" w:rsidP="005D022D">
      <w:pPr>
        <w:rPr>
          <w:b/>
          <w:bCs/>
          <w:szCs w:val="24"/>
        </w:rPr>
      </w:pPr>
      <w:r>
        <w:tab/>
      </w:r>
      <w:r w:rsidRPr="00641E6C">
        <w:rPr>
          <w:b/>
          <w:bCs/>
          <w:szCs w:val="24"/>
        </w:rPr>
        <w:t>CLIO:</w:t>
      </w:r>
    </w:p>
    <w:p w14:paraId="44AACDA9" w14:textId="77777777" w:rsidR="0066181A" w:rsidRPr="00641E6C" w:rsidRDefault="0066181A" w:rsidP="005D022D">
      <w:pPr>
        <w:ind w:firstLine="720"/>
        <w:rPr>
          <w:szCs w:val="24"/>
        </w:rPr>
      </w:pPr>
      <w:r w:rsidRPr="00467CBD">
        <w:rPr>
          <w:rStyle w:val="Hyperlink"/>
          <w:color w:val="auto"/>
          <w:szCs w:val="24"/>
          <w:u w:val="none"/>
        </w:rPr>
        <w:t xml:space="preserve">Rebecca R. Ruiz and Michael </w:t>
      </w:r>
      <w:proofErr w:type="spellStart"/>
      <w:r w:rsidRPr="00467CBD">
        <w:rPr>
          <w:rStyle w:val="Hyperlink"/>
          <w:color w:val="auto"/>
          <w:szCs w:val="24"/>
          <w:u w:val="none"/>
        </w:rPr>
        <w:t>Schwirtz</w:t>
      </w:r>
      <w:proofErr w:type="spellEnd"/>
      <w:r>
        <w:rPr>
          <w:rStyle w:val="Hyperlink"/>
          <w:color w:val="auto"/>
          <w:szCs w:val="24"/>
          <w:u w:val="none"/>
        </w:rPr>
        <w:t>, “</w:t>
      </w:r>
      <w:r w:rsidRPr="00467CBD">
        <w:rPr>
          <w:rStyle w:val="Hyperlink"/>
          <w:color w:val="auto"/>
          <w:szCs w:val="24"/>
          <w:u w:val="none"/>
        </w:rPr>
        <w:t>Russian Insider Says State-Run Doping Fueled Olympic Gold</w:t>
      </w:r>
      <w:r>
        <w:rPr>
          <w:rStyle w:val="Hyperlink"/>
          <w:color w:val="auto"/>
          <w:szCs w:val="24"/>
          <w:u w:val="none"/>
        </w:rPr>
        <w:t xml:space="preserve">,” </w:t>
      </w:r>
      <w:r w:rsidRPr="00467CBD">
        <w:rPr>
          <w:rStyle w:val="Hyperlink"/>
          <w:i/>
          <w:iCs/>
          <w:color w:val="auto"/>
          <w:szCs w:val="24"/>
          <w:u w:val="none"/>
        </w:rPr>
        <w:t>New York Times</w:t>
      </w:r>
      <w:r>
        <w:rPr>
          <w:rStyle w:val="Hyperlink"/>
          <w:color w:val="auto"/>
          <w:szCs w:val="24"/>
          <w:u w:val="none"/>
        </w:rPr>
        <w:t>, May 12, 2016. (Note: this story is explored in more depth in the highly recommended documentary movie “Icarus,” available on Netflix.)</w:t>
      </w:r>
    </w:p>
    <w:p w14:paraId="67A09BE4" w14:textId="77777777" w:rsidR="0066181A" w:rsidRDefault="0066181A" w:rsidP="004D3815"/>
    <w:p w14:paraId="17896F52" w14:textId="77777777" w:rsidR="0066181A" w:rsidRDefault="0066181A" w:rsidP="004F255C">
      <w:r>
        <w:t>Feb. 2: Russia’s Use of the Wagner Group</w:t>
      </w:r>
    </w:p>
    <w:p w14:paraId="0E804913" w14:textId="77777777" w:rsidR="0066181A" w:rsidRDefault="0066181A" w:rsidP="004F255C">
      <w:pPr>
        <w:ind w:firstLine="720"/>
        <w:rPr>
          <w:b/>
          <w:szCs w:val="24"/>
        </w:rPr>
      </w:pPr>
      <w:r>
        <w:rPr>
          <w:b/>
          <w:szCs w:val="24"/>
        </w:rPr>
        <w:t>CLIO:</w:t>
      </w:r>
    </w:p>
    <w:p w14:paraId="6A801ECA" w14:textId="77777777" w:rsidR="0066181A" w:rsidRDefault="0066181A" w:rsidP="004F255C">
      <w:pPr>
        <w:rPr>
          <w:bCs/>
          <w:szCs w:val="24"/>
        </w:rPr>
      </w:pPr>
      <w:r>
        <w:rPr>
          <w:b/>
          <w:szCs w:val="24"/>
        </w:rPr>
        <w:tab/>
      </w:r>
      <w:r w:rsidRPr="00A35975">
        <w:rPr>
          <w:bCs/>
          <w:szCs w:val="24"/>
        </w:rPr>
        <w:t xml:space="preserve">Kimberly Marten, </w:t>
      </w:r>
      <w:r>
        <w:rPr>
          <w:bCs/>
          <w:szCs w:val="24"/>
        </w:rPr>
        <w:t>“</w:t>
      </w:r>
      <w:r w:rsidRPr="00A35975">
        <w:rPr>
          <w:bCs/>
          <w:szCs w:val="24"/>
        </w:rPr>
        <w:t xml:space="preserve">Russia’s </w:t>
      </w:r>
      <w:r>
        <w:rPr>
          <w:bCs/>
          <w:szCs w:val="24"/>
        </w:rPr>
        <w:t>U</w:t>
      </w:r>
      <w:r w:rsidRPr="00A35975">
        <w:rPr>
          <w:bCs/>
          <w:szCs w:val="24"/>
        </w:rPr>
        <w:t xml:space="preserve">se of </w:t>
      </w:r>
      <w:r>
        <w:rPr>
          <w:bCs/>
          <w:szCs w:val="24"/>
        </w:rPr>
        <w:t>S</w:t>
      </w:r>
      <w:r w:rsidRPr="00A35975">
        <w:rPr>
          <w:bCs/>
          <w:szCs w:val="24"/>
        </w:rPr>
        <w:t>emi-</w:t>
      </w:r>
      <w:r>
        <w:rPr>
          <w:bCs/>
          <w:szCs w:val="24"/>
        </w:rPr>
        <w:t>S</w:t>
      </w:r>
      <w:r w:rsidRPr="00A35975">
        <w:rPr>
          <w:bCs/>
          <w:szCs w:val="24"/>
        </w:rPr>
        <w:t xml:space="preserve">tate </w:t>
      </w:r>
      <w:r>
        <w:rPr>
          <w:bCs/>
          <w:szCs w:val="24"/>
        </w:rPr>
        <w:t>S</w:t>
      </w:r>
      <w:r w:rsidRPr="00A35975">
        <w:rPr>
          <w:bCs/>
          <w:szCs w:val="24"/>
        </w:rPr>
        <w:t xml:space="preserve">ecurity </w:t>
      </w:r>
      <w:r>
        <w:rPr>
          <w:bCs/>
          <w:szCs w:val="24"/>
        </w:rPr>
        <w:t>F</w:t>
      </w:r>
      <w:r w:rsidRPr="00A35975">
        <w:rPr>
          <w:bCs/>
          <w:szCs w:val="24"/>
        </w:rPr>
        <w:t xml:space="preserve">orces: </w:t>
      </w:r>
      <w:r>
        <w:rPr>
          <w:bCs/>
          <w:szCs w:val="24"/>
        </w:rPr>
        <w:t>T</w:t>
      </w:r>
      <w:r w:rsidRPr="00A35975">
        <w:rPr>
          <w:bCs/>
          <w:szCs w:val="24"/>
        </w:rPr>
        <w:t xml:space="preserve">he </w:t>
      </w:r>
      <w:r>
        <w:rPr>
          <w:bCs/>
          <w:szCs w:val="24"/>
        </w:rPr>
        <w:t>C</w:t>
      </w:r>
      <w:r w:rsidRPr="00A35975">
        <w:rPr>
          <w:bCs/>
          <w:szCs w:val="24"/>
        </w:rPr>
        <w:t>ase of the Wagner Group</w:t>
      </w:r>
      <w:r>
        <w:rPr>
          <w:bCs/>
          <w:szCs w:val="24"/>
        </w:rPr>
        <w:t xml:space="preserve">,” </w:t>
      </w:r>
      <w:r w:rsidRPr="00A35975">
        <w:rPr>
          <w:bCs/>
          <w:i/>
          <w:iCs/>
          <w:szCs w:val="24"/>
        </w:rPr>
        <w:t>Post-Soviet Affairs</w:t>
      </w:r>
      <w:r>
        <w:rPr>
          <w:bCs/>
          <w:szCs w:val="24"/>
        </w:rPr>
        <w:t xml:space="preserve"> 35, no. 3 (2019): 181-204.</w:t>
      </w:r>
    </w:p>
    <w:p w14:paraId="502A10C3" w14:textId="77777777" w:rsidR="0066181A" w:rsidRPr="00A35975" w:rsidRDefault="0066181A" w:rsidP="004F255C">
      <w:pPr>
        <w:rPr>
          <w:b/>
          <w:szCs w:val="24"/>
        </w:rPr>
      </w:pPr>
      <w:r>
        <w:rPr>
          <w:bCs/>
          <w:szCs w:val="24"/>
        </w:rPr>
        <w:tab/>
      </w:r>
      <w:r w:rsidRPr="00A35975">
        <w:rPr>
          <w:b/>
          <w:szCs w:val="24"/>
        </w:rPr>
        <w:t>Open web:</w:t>
      </w:r>
    </w:p>
    <w:p w14:paraId="78D1D976" w14:textId="77777777" w:rsidR="0066181A" w:rsidRDefault="0066181A" w:rsidP="004F255C">
      <w:pPr>
        <w:rPr>
          <w:bCs/>
          <w:szCs w:val="24"/>
        </w:rPr>
      </w:pPr>
      <w:r>
        <w:rPr>
          <w:bCs/>
          <w:szCs w:val="24"/>
        </w:rPr>
        <w:tab/>
        <w:t xml:space="preserve">Kimberly Marten, “Into Africa: </w:t>
      </w:r>
      <w:proofErr w:type="spellStart"/>
      <w:r>
        <w:rPr>
          <w:bCs/>
          <w:szCs w:val="24"/>
        </w:rPr>
        <w:t>Prigozhin</w:t>
      </w:r>
      <w:proofErr w:type="spellEnd"/>
      <w:r>
        <w:rPr>
          <w:bCs/>
          <w:szCs w:val="24"/>
        </w:rPr>
        <w:t xml:space="preserve">, Wagner, and the Russian Military,” PONARS Eurasia Policy Memo 561 (Jan. 2019), </w:t>
      </w:r>
      <w:hyperlink r:id="rId26" w:history="1">
        <w:r w:rsidRPr="009A4B45">
          <w:rPr>
            <w:rStyle w:val="Hyperlink"/>
            <w:bCs/>
            <w:szCs w:val="24"/>
          </w:rPr>
          <w:t>http://www.ponarseurasia.org/sites/default/files/policy-memos-pdf/Pepm561_Marten_Jan2019_0.pdf</w:t>
        </w:r>
      </w:hyperlink>
      <w:r>
        <w:rPr>
          <w:bCs/>
          <w:szCs w:val="24"/>
        </w:rPr>
        <w:t xml:space="preserve"> </w:t>
      </w:r>
    </w:p>
    <w:p w14:paraId="25906ECB" w14:textId="77777777" w:rsidR="0066181A" w:rsidRDefault="0066181A" w:rsidP="004F255C">
      <w:pPr>
        <w:rPr>
          <w:bCs/>
          <w:szCs w:val="24"/>
        </w:rPr>
      </w:pPr>
      <w:r>
        <w:rPr>
          <w:bCs/>
          <w:szCs w:val="24"/>
        </w:rPr>
        <w:tab/>
        <w:t>Kimberly Marten, “</w:t>
      </w:r>
      <w:r w:rsidRPr="00A35975">
        <w:rPr>
          <w:bCs/>
          <w:szCs w:val="24"/>
        </w:rPr>
        <w:t>Russ-Afrique?</w:t>
      </w:r>
      <w:r>
        <w:rPr>
          <w:bCs/>
          <w:szCs w:val="24"/>
        </w:rPr>
        <w:t xml:space="preserve"> Russia, France, and the Central African Republic,” </w:t>
      </w:r>
      <w:r w:rsidRPr="00A35975">
        <w:rPr>
          <w:bCs/>
          <w:szCs w:val="24"/>
        </w:rPr>
        <w:t>PONARS Eurasia Policy Memo</w:t>
      </w:r>
      <w:r>
        <w:rPr>
          <w:bCs/>
          <w:szCs w:val="24"/>
        </w:rPr>
        <w:t xml:space="preserve"> 608 (Aug. 2019), </w:t>
      </w:r>
      <w:hyperlink r:id="rId27" w:history="1">
        <w:r w:rsidRPr="00795E5E">
          <w:rPr>
            <w:rStyle w:val="Hyperlink"/>
            <w:bCs/>
            <w:szCs w:val="24"/>
          </w:rPr>
          <w:t>http://www.ponarseurasia.org/sites/default/files/policy-memos-pdf/Pepm608_Marten_Aug2019..pdf</w:t>
        </w:r>
      </w:hyperlink>
    </w:p>
    <w:p w14:paraId="30F71D04" w14:textId="77777777" w:rsidR="0066181A" w:rsidRDefault="0066181A" w:rsidP="004F255C">
      <w:pPr>
        <w:rPr>
          <w:bCs/>
          <w:szCs w:val="24"/>
        </w:rPr>
      </w:pPr>
      <w:r>
        <w:rPr>
          <w:bCs/>
          <w:szCs w:val="24"/>
        </w:rPr>
        <w:tab/>
        <w:t>Kimberly Marten, “</w:t>
      </w:r>
      <w:r w:rsidRPr="007875A5">
        <w:rPr>
          <w:bCs/>
          <w:szCs w:val="24"/>
        </w:rPr>
        <w:t>Where’s Wagner? The All-New Exploits of Russia’s “Private” Military Company</w:t>
      </w:r>
      <w:r>
        <w:rPr>
          <w:bCs/>
          <w:szCs w:val="24"/>
        </w:rPr>
        <w:t xml:space="preserve">,” </w:t>
      </w:r>
      <w:r w:rsidRPr="007875A5">
        <w:rPr>
          <w:bCs/>
          <w:szCs w:val="24"/>
        </w:rPr>
        <w:t>PONARS Eurasia Policy Memo</w:t>
      </w:r>
      <w:r>
        <w:rPr>
          <w:bCs/>
          <w:szCs w:val="24"/>
        </w:rPr>
        <w:t xml:space="preserve"> 670 (Sept. 2020), </w:t>
      </w:r>
      <w:hyperlink r:id="rId28" w:history="1">
        <w:r w:rsidRPr="00795E5E">
          <w:rPr>
            <w:rStyle w:val="Hyperlink"/>
            <w:bCs/>
            <w:szCs w:val="24"/>
          </w:rPr>
          <w:t>https://www.ponarseurasia.org/memo/where-wagner-all-new-exploits-russia-private-military-company</w:t>
        </w:r>
      </w:hyperlink>
      <w:r>
        <w:rPr>
          <w:bCs/>
          <w:szCs w:val="24"/>
        </w:rPr>
        <w:t xml:space="preserve"> </w:t>
      </w:r>
    </w:p>
    <w:p w14:paraId="1320EFEF" w14:textId="77777777" w:rsidR="0066181A" w:rsidRDefault="0066181A" w:rsidP="004D3815">
      <w:pPr>
        <w:rPr>
          <w:b/>
          <w:bCs/>
        </w:rPr>
      </w:pPr>
    </w:p>
    <w:p w14:paraId="71A15041" w14:textId="77777777" w:rsidR="0066181A" w:rsidRDefault="0066181A" w:rsidP="004F255C">
      <w:pPr>
        <w:rPr>
          <w:szCs w:val="24"/>
        </w:rPr>
      </w:pPr>
      <w:r>
        <w:t xml:space="preserve">Feb. 3: </w:t>
      </w:r>
      <w:r>
        <w:rPr>
          <w:szCs w:val="24"/>
        </w:rPr>
        <w:t>Russia and cyber conflict</w:t>
      </w:r>
    </w:p>
    <w:p w14:paraId="5490C2CD" w14:textId="77777777" w:rsidR="0066181A" w:rsidRDefault="0066181A" w:rsidP="004F255C">
      <w:pPr>
        <w:rPr>
          <w:b/>
          <w:bCs/>
          <w:szCs w:val="24"/>
        </w:rPr>
      </w:pPr>
      <w:r>
        <w:rPr>
          <w:szCs w:val="24"/>
        </w:rPr>
        <w:tab/>
      </w:r>
      <w:r w:rsidRPr="00E06CE3">
        <w:rPr>
          <w:b/>
          <w:bCs/>
          <w:szCs w:val="24"/>
        </w:rPr>
        <w:t xml:space="preserve">Open web: </w:t>
      </w:r>
    </w:p>
    <w:p w14:paraId="508E0F9C" w14:textId="77777777" w:rsidR="0066181A" w:rsidRPr="00CE5234" w:rsidRDefault="0066181A" w:rsidP="004F255C">
      <w:pPr>
        <w:rPr>
          <w:szCs w:val="24"/>
        </w:rPr>
      </w:pPr>
      <w:r>
        <w:rPr>
          <w:b/>
          <w:bCs/>
          <w:szCs w:val="24"/>
        </w:rPr>
        <w:tab/>
      </w:r>
      <w:proofErr w:type="spellStart"/>
      <w:r w:rsidRPr="00CE5234">
        <w:rPr>
          <w:szCs w:val="24"/>
        </w:rPr>
        <w:t>Bilyana</w:t>
      </w:r>
      <w:proofErr w:type="spellEnd"/>
      <w:r w:rsidRPr="00CE5234">
        <w:rPr>
          <w:szCs w:val="24"/>
        </w:rPr>
        <w:t xml:space="preserve"> Lilly and Joe </w:t>
      </w:r>
      <w:proofErr w:type="spellStart"/>
      <w:r w:rsidRPr="00CE5234">
        <w:rPr>
          <w:szCs w:val="24"/>
        </w:rPr>
        <w:t>Cheravitch</w:t>
      </w:r>
      <w:proofErr w:type="spellEnd"/>
      <w:r>
        <w:rPr>
          <w:szCs w:val="24"/>
        </w:rPr>
        <w:t>, “</w:t>
      </w:r>
      <w:r w:rsidRPr="00CE5234">
        <w:rPr>
          <w:szCs w:val="24"/>
        </w:rPr>
        <w:t>The Past, Present, and</w:t>
      </w:r>
      <w:r>
        <w:rPr>
          <w:szCs w:val="24"/>
        </w:rPr>
        <w:t xml:space="preserve"> </w:t>
      </w:r>
      <w:r w:rsidRPr="00CE5234">
        <w:rPr>
          <w:szCs w:val="24"/>
        </w:rPr>
        <w:t>Future of Russia’s Cyber</w:t>
      </w:r>
    </w:p>
    <w:p w14:paraId="74F9A50B" w14:textId="77777777" w:rsidR="0066181A" w:rsidRDefault="0066181A" w:rsidP="004F255C">
      <w:pPr>
        <w:rPr>
          <w:szCs w:val="24"/>
        </w:rPr>
      </w:pPr>
      <w:r w:rsidRPr="00CE5234">
        <w:rPr>
          <w:szCs w:val="24"/>
        </w:rPr>
        <w:t>Strategy and Forces</w:t>
      </w:r>
      <w:r>
        <w:rPr>
          <w:szCs w:val="24"/>
        </w:rPr>
        <w:t xml:space="preserve">,” Proceedings of the </w:t>
      </w:r>
      <w:r w:rsidRPr="00CE5234">
        <w:rPr>
          <w:szCs w:val="24"/>
        </w:rPr>
        <w:t>12th International Conference on Cyber Conflict</w:t>
      </w:r>
      <w:r>
        <w:rPr>
          <w:szCs w:val="24"/>
        </w:rPr>
        <w:t xml:space="preserve">, NATO </w:t>
      </w:r>
      <w:r w:rsidRPr="00CE5234">
        <w:rPr>
          <w:szCs w:val="24"/>
        </w:rPr>
        <w:t xml:space="preserve">Cooperative Cyber </w:t>
      </w:r>
      <w:proofErr w:type="spellStart"/>
      <w:r w:rsidRPr="00CE5234">
        <w:rPr>
          <w:szCs w:val="24"/>
        </w:rPr>
        <w:t>Defence</w:t>
      </w:r>
      <w:proofErr w:type="spellEnd"/>
      <w:r w:rsidRPr="00CE5234">
        <w:rPr>
          <w:szCs w:val="24"/>
        </w:rPr>
        <w:t xml:space="preserve"> Centre of Excellence</w:t>
      </w:r>
      <w:r>
        <w:rPr>
          <w:szCs w:val="24"/>
        </w:rPr>
        <w:t xml:space="preserve">, May 2020, </w:t>
      </w:r>
      <w:hyperlink r:id="rId29" w:history="1">
        <w:r w:rsidRPr="00795E5E">
          <w:rPr>
            <w:rStyle w:val="Hyperlink"/>
            <w:szCs w:val="24"/>
          </w:rPr>
          <w:t>https://ccdcoe.org/uploads/2020/05/CyCon_2020_8_Lilly_Cheravitch.pdf</w:t>
        </w:r>
      </w:hyperlink>
      <w:r>
        <w:rPr>
          <w:szCs w:val="24"/>
        </w:rPr>
        <w:t xml:space="preserve"> </w:t>
      </w:r>
    </w:p>
    <w:p w14:paraId="283D7AE1" w14:textId="77777777" w:rsidR="0066181A" w:rsidRDefault="0066181A" w:rsidP="005D022D">
      <w:pPr>
        <w:ind w:firstLine="720"/>
        <w:rPr>
          <w:szCs w:val="24"/>
        </w:rPr>
      </w:pPr>
      <w:r w:rsidRPr="009B0308">
        <w:rPr>
          <w:szCs w:val="24"/>
        </w:rPr>
        <w:t xml:space="preserve">Kim </w:t>
      </w:r>
      <w:proofErr w:type="spellStart"/>
      <w:r w:rsidRPr="009B0308">
        <w:rPr>
          <w:szCs w:val="24"/>
        </w:rPr>
        <w:t>Zetter</w:t>
      </w:r>
      <w:proofErr w:type="spellEnd"/>
      <w:r w:rsidRPr="009B0308">
        <w:rPr>
          <w:szCs w:val="24"/>
        </w:rPr>
        <w:t xml:space="preserve">, “Inside the Cunning, Unprecedented Hack of Ukraine’s Power Grid,” </w:t>
      </w:r>
      <w:r w:rsidRPr="009B0308">
        <w:rPr>
          <w:i/>
          <w:szCs w:val="24"/>
        </w:rPr>
        <w:t>Wired</w:t>
      </w:r>
      <w:r w:rsidRPr="009B0308">
        <w:rPr>
          <w:szCs w:val="24"/>
        </w:rPr>
        <w:t xml:space="preserve">, March 3, 2016, </w:t>
      </w:r>
      <w:hyperlink r:id="rId30" w:history="1">
        <w:r w:rsidRPr="009B0308">
          <w:rPr>
            <w:rStyle w:val="Hyperlink"/>
            <w:szCs w:val="24"/>
          </w:rPr>
          <w:t>https://www.wired.com/2016/03/inside-cunning-unprecedented-hack-ukraines-power-grid/</w:t>
        </w:r>
      </w:hyperlink>
      <w:r w:rsidRPr="009B0308">
        <w:rPr>
          <w:szCs w:val="24"/>
        </w:rPr>
        <w:t xml:space="preserve"> </w:t>
      </w:r>
    </w:p>
    <w:p w14:paraId="599FC228" w14:textId="77777777" w:rsidR="0066181A" w:rsidRDefault="0066181A" w:rsidP="005D022D">
      <w:pPr>
        <w:ind w:firstLine="720"/>
        <w:rPr>
          <w:rStyle w:val="Hyperlink"/>
          <w:szCs w:val="24"/>
        </w:rPr>
      </w:pPr>
      <w:r>
        <w:t xml:space="preserve">Erica </w:t>
      </w:r>
      <w:proofErr w:type="spellStart"/>
      <w:r>
        <w:t>Borghard</w:t>
      </w:r>
      <w:proofErr w:type="spellEnd"/>
      <w:r>
        <w:t xml:space="preserve"> and </w:t>
      </w:r>
      <w:r w:rsidRPr="00CE5234">
        <w:t>Jacquelyn Schneider</w:t>
      </w:r>
      <w:r>
        <w:t>, “</w:t>
      </w:r>
      <w:r w:rsidRPr="00CE5234">
        <w:t>Russia's Hack Wasn't Cyberwar. That Complicates US Strategy</w:t>
      </w:r>
      <w:r>
        <w:t xml:space="preserve">,” </w:t>
      </w:r>
      <w:r w:rsidRPr="00CE5234">
        <w:rPr>
          <w:i/>
          <w:iCs/>
        </w:rPr>
        <w:t>Wired</w:t>
      </w:r>
      <w:r>
        <w:t xml:space="preserve">, Dec. 17, 2020, </w:t>
      </w:r>
      <w:hyperlink r:id="rId31" w:history="1">
        <w:r w:rsidRPr="00795E5E">
          <w:rPr>
            <w:rStyle w:val="Hyperlink"/>
          </w:rPr>
          <w:t>https://www.wired.com/story/russia-solarwinds-hack-wasnt-cyberwar-us-strategy/</w:t>
        </w:r>
      </w:hyperlink>
      <w:r>
        <w:t xml:space="preserve"> </w:t>
      </w:r>
    </w:p>
    <w:p w14:paraId="60E8701D" w14:textId="77777777" w:rsidR="0066181A" w:rsidRDefault="0066181A" w:rsidP="005D022D">
      <w:pPr>
        <w:ind w:firstLine="720"/>
        <w:rPr>
          <w:szCs w:val="24"/>
        </w:rPr>
      </w:pPr>
      <w:r>
        <w:rPr>
          <w:szCs w:val="24"/>
        </w:rPr>
        <w:tab/>
      </w:r>
    </w:p>
    <w:p w14:paraId="502204D7" w14:textId="77777777" w:rsidR="0066181A" w:rsidRPr="004F255C" w:rsidRDefault="0066181A" w:rsidP="004D3815"/>
    <w:p w14:paraId="4420930F" w14:textId="77777777" w:rsidR="0066181A" w:rsidRDefault="0066181A" w:rsidP="004D3815">
      <w:r w:rsidRPr="004F255C">
        <w:t xml:space="preserve">Feb. </w:t>
      </w:r>
      <w:r>
        <w:t>4: Election meddling.</w:t>
      </w:r>
    </w:p>
    <w:p w14:paraId="30B66FF5" w14:textId="77777777" w:rsidR="0066181A" w:rsidRPr="000E5AD5" w:rsidRDefault="0066181A" w:rsidP="004D3815">
      <w:pPr>
        <w:rPr>
          <w:b/>
          <w:bCs/>
        </w:rPr>
      </w:pPr>
      <w:r>
        <w:tab/>
      </w:r>
      <w:r w:rsidRPr="000E5AD5">
        <w:rPr>
          <w:b/>
          <w:bCs/>
        </w:rPr>
        <w:t>Open web:</w:t>
      </w:r>
    </w:p>
    <w:p w14:paraId="61F1C4BF" w14:textId="77777777" w:rsidR="0066181A" w:rsidRPr="000E5AD5" w:rsidRDefault="0066181A" w:rsidP="004D3815">
      <w:r>
        <w:tab/>
        <w:t xml:space="preserve">Timothy Frye, “Inside Job: The Challenge of Foreign Online Influence in U.S. Elections,” War on the Rocks, Oct. 6, 2020, </w:t>
      </w:r>
      <w:hyperlink r:id="rId32" w:history="1">
        <w:r w:rsidRPr="00795E5E">
          <w:rPr>
            <w:rStyle w:val="Hyperlink"/>
          </w:rPr>
          <w:t>https://warontherocks.com/2020/10/inside-job-the-challenge-of-foreign-online-influence-in-u-s-elections/</w:t>
        </w:r>
      </w:hyperlink>
      <w:r>
        <w:t xml:space="preserve"> </w:t>
      </w:r>
    </w:p>
    <w:p w14:paraId="1315BCD0" w14:textId="77777777" w:rsidR="0066181A" w:rsidRDefault="0066181A" w:rsidP="004D3815">
      <w:pPr>
        <w:rPr>
          <w:szCs w:val="24"/>
        </w:rPr>
      </w:pPr>
      <w:r>
        <w:rPr>
          <w:szCs w:val="24"/>
        </w:rPr>
        <w:tab/>
      </w:r>
      <w:r w:rsidRPr="009B0308">
        <w:rPr>
          <w:szCs w:val="24"/>
        </w:rPr>
        <w:t>Kimberly M</w:t>
      </w:r>
      <w:r>
        <w:rPr>
          <w:szCs w:val="24"/>
        </w:rPr>
        <w:t xml:space="preserve">arten essay (#3), in </w:t>
      </w:r>
      <w:r w:rsidRPr="009B0308">
        <w:rPr>
          <w:szCs w:val="24"/>
        </w:rPr>
        <w:t xml:space="preserve">“Policy Roundtable 1-7: Russia and the 2016 U.S. Presidential Election,” H-Diplo International Security Studies Forum, Mar. 26, 2017, </w:t>
      </w:r>
      <w:hyperlink r:id="rId33" w:anchor="Essay_by_Kimberly_Marten_Barnard_College_Columbia_University" w:history="1">
        <w:r w:rsidRPr="00795E5E">
          <w:rPr>
            <w:rStyle w:val="Hyperlink"/>
          </w:rPr>
          <w:t>https://issforum.org/roundtables/policy/1-7-russia#Essay_by_Kimberly_Marten_Barnard_College_Columbia_University</w:t>
        </w:r>
      </w:hyperlink>
    </w:p>
    <w:p w14:paraId="43F940D8" w14:textId="77777777" w:rsidR="0066181A" w:rsidRPr="000E5AD5" w:rsidRDefault="0066181A" w:rsidP="004D3815">
      <w:pPr>
        <w:rPr>
          <w:b/>
          <w:bCs/>
          <w:szCs w:val="24"/>
        </w:rPr>
      </w:pPr>
      <w:r>
        <w:rPr>
          <w:szCs w:val="24"/>
        </w:rPr>
        <w:tab/>
      </w:r>
      <w:r w:rsidRPr="000E5AD5">
        <w:rPr>
          <w:b/>
          <w:bCs/>
          <w:szCs w:val="24"/>
        </w:rPr>
        <w:t>CLIO:</w:t>
      </w:r>
    </w:p>
    <w:p w14:paraId="4C396AAC" w14:textId="77777777" w:rsidR="0066181A" w:rsidRPr="000E5AD5" w:rsidRDefault="0066181A" w:rsidP="000E5AD5">
      <w:pPr>
        <w:rPr>
          <w:bCs/>
          <w:szCs w:val="24"/>
        </w:rPr>
      </w:pPr>
      <w:r>
        <w:rPr>
          <w:szCs w:val="24"/>
        </w:rPr>
        <w:tab/>
      </w:r>
      <w:r w:rsidRPr="000E5AD5">
        <w:rPr>
          <w:bCs/>
          <w:szCs w:val="24"/>
        </w:rPr>
        <w:t xml:space="preserve">David Shimer, “Election Meddling in Russia: When Boris Yeltsin asked Bill Clinton for Help,” </w:t>
      </w:r>
      <w:r w:rsidRPr="000E5AD5">
        <w:rPr>
          <w:bCs/>
          <w:i/>
          <w:iCs/>
          <w:szCs w:val="24"/>
        </w:rPr>
        <w:t>Washington Post</w:t>
      </w:r>
      <w:r w:rsidRPr="000E5AD5">
        <w:rPr>
          <w:bCs/>
          <w:szCs w:val="24"/>
        </w:rPr>
        <w:t>, June 26, 2020.</w:t>
      </w:r>
    </w:p>
    <w:p w14:paraId="51BE17E8" w14:textId="77777777" w:rsidR="0066181A" w:rsidRDefault="0066181A" w:rsidP="004D3815">
      <w:pPr>
        <w:rPr>
          <w:szCs w:val="24"/>
        </w:rPr>
      </w:pPr>
    </w:p>
    <w:p w14:paraId="04A80DCE" w14:textId="77777777" w:rsidR="0066181A" w:rsidRPr="0035141E" w:rsidRDefault="0066181A" w:rsidP="004D3815">
      <w:pPr>
        <w:rPr>
          <w:b/>
          <w:bCs/>
          <w:szCs w:val="24"/>
        </w:rPr>
      </w:pPr>
      <w:r w:rsidRPr="0035141E">
        <w:rPr>
          <w:b/>
          <w:bCs/>
          <w:szCs w:val="24"/>
        </w:rPr>
        <w:t>Sunday, Feb. 7, 5pm: Third essay due (Putin and Russia’s intelligence agencies)</w:t>
      </w:r>
    </w:p>
    <w:p w14:paraId="3E26483D" w14:textId="77777777" w:rsidR="0066181A" w:rsidRDefault="0066181A" w:rsidP="004D3815">
      <w:pPr>
        <w:rPr>
          <w:szCs w:val="24"/>
        </w:rPr>
      </w:pPr>
    </w:p>
    <w:p w14:paraId="5DAE3309" w14:textId="77777777" w:rsidR="0066181A" w:rsidRDefault="0066181A" w:rsidP="004D3815">
      <w:pPr>
        <w:rPr>
          <w:szCs w:val="24"/>
        </w:rPr>
      </w:pPr>
      <w:r>
        <w:rPr>
          <w:szCs w:val="24"/>
        </w:rPr>
        <w:t>Feb. 8: Organized crime and the Russian state.</w:t>
      </w:r>
    </w:p>
    <w:p w14:paraId="7EE8C92A" w14:textId="77777777" w:rsidR="0066181A" w:rsidRPr="00ED79B3" w:rsidRDefault="0066181A" w:rsidP="004D3815">
      <w:pPr>
        <w:rPr>
          <w:b/>
          <w:bCs/>
          <w:szCs w:val="24"/>
        </w:rPr>
      </w:pPr>
      <w:r>
        <w:rPr>
          <w:szCs w:val="24"/>
        </w:rPr>
        <w:tab/>
      </w:r>
      <w:r w:rsidRPr="00ED79B3">
        <w:rPr>
          <w:b/>
          <w:bCs/>
          <w:szCs w:val="24"/>
        </w:rPr>
        <w:t>Open web:</w:t>
      </w:r>
    </w:p>
    <w:p w14:paraId="437A5BD9" w14:textId="77777777" w:rsidR="0066181A" w:rsidRDefault="0066181A" w:rsidP="00ED79B3">
      <w:pPr>
        <w:ind w:firstLine="720"/>
        <w:rPr>
          <w:rStyle w:val="Hyperlink"/>
          <w:szCs w:val="24"/>
        </w:rPr>
      </w:pPr>
      <w:r>
        <w:rPr>
          <w:szCs w:val="24"/>
        </w:rPr>
        <w:t xml:space="preserve">Mark </w:t>
      </w:r>
      <w:proofErr w:type="spellStart"/>
      <w:r>
        <w:rPr>
          <w:szCs w:val="24"/>
        </w:rPr>
        <w:t>Galeotti</w:t>
      </w:r>
      <w:proofErr w:type="spellEnd"/>
      <w:r>
        <w:rPr>
          <w:szCs w:val="24"/>
        </w:rPr>
        <w:t>,</w:t>
      </w:r>
      <w:r>
        <w:t xml:space="preserve"> “</w:t>
      </w:r>
      <w:r w:rsidRPr="00416A41">
        <w:rPr>
          <w:szCs w:val="24"/>
        </w:rPr>
        <w:t>Gangster Geopolitics: The Kremlin’s Use of Criminals as Assets Abroad</w:t>
      </w:r>
      <w:r>
        <w:rPr>
          <w:szCs w:val="24"/>
        </w:rPr>
        <w:t xml:space="preserve">,” Russia Matters Blog, Jan. 17, 2019,  </w:t>
      </w:r>
      <w:hyperlink r:id="rId34" w:history="1">
        <w:r w:rsidRPr="00E71898">
          <w:rPr>
            <w:rStyle w:val="Hyperlink"/>
            <w:szCs w:val="24"/>
          </w:rPr>
          <w:t>https://www.russiamatters.org/analysis/gangster-geopolitics-kremlins-use-criminals-assets-abroad</w:t>
        </w:r>
      </w:hyperlink>
      <w:r>
        <w:rPr>
          <w:rStyle w:val="Hyperlink"/>
          <w:szCs w:val="24"/>
        </w:rPr>
        <w:t xml:space="preserve"> </w:t>
      </w:r>
    </w:p>
    <w:p w14:paraId="48227CF5" w14:textId="77777777" w:rsidR="0066181A" w:rsidRPr="00E867F1" w:rsidRDefault="0066181A" w:rsidP="00ED79B3">
      <w:pPr>
        <w:ind w:firstLine="720"/>
        <w:rPr>
          <w:rStyle w:val="Hyperlink"/>
          <w:color w:val="auto"/>
          <w:szCs w:val="24"/>
          <w:u w:val="none"/>
        </w:rPr>
      </w:pPr>
      <w:r>
        <w:rPr>
          <w:rStyle w:val="Hyperlink"/>
          <w:color w:val="auto"/>
          <w:szCs w:val="24"/>
          <w:u w:val="none"/>
        </w:rPr>
        <w:t xml:space="preserve">Mark </w:t>
      </w:r>
      <w:proofErr w:type="spellStart"/>
      <w:r>
        <w:rPr>
          <w:rStyle w:val="Hyperlink"/>
          <w:color w:val="auto"/>
          <w:szCs w:val="24"/>
          <w:u w:val="none"/>
        </w:rPr>
        <w:t>Galeotti</w:t>
      </w:r>
      <w:proofErr w:type="spellEnd"/>
      <w:r>
        <w:rPr>
          <w:rStyle w:val="Hyperlink"/>
          <w:color w:val="auto"/>
          <w:szCs w:val="24"/>
          <w:u w:val="none"/>
        </w:rPr>
        <w:t>, “</w:t>
      </w:r>
      <w:proofErr w:type="spellStart"/>
      <w:r>
        <w:rPr>
          <w:rStyle w:val="Hyperlink"/>
          <w:color w:val="auto"/>
          <w:szCs w:val="24"/>
          <w:u w:val="none"/>
        </w:rPr>
        <w:t>Crimintern</w:t>
      </w:r>
      <w:proofErr w:type="spellEnd"/>
      <w:r>
        <w:rPr>
          <w:rStyle w:val="Hyperlink"/>
          <w:color w:val="auto"/>
          <w:szCs w:val="24"/>
          <w:u w:val="none"/>
        </w:rPr>
        <w:t xml:space="preserve">: How the Kremlin Uses Russia’s Criminal Networks in Europe,” European Council on Foreign Relations Policy Brief, April 2017, </w:t>
      </w:r>
      <w:hyperlink r:id="rId35" w:history="1">
        <w:r w:rsidRPr="00795E5E">
          <w:rPr>
            <w:rStyle w:val="Hyperlink"/>
            <w:szCs w:val="24"/>
          </w:rPr>
          <w:t>https://ecfr.eu/wp-content/uploads/ECFR208_-_CRIMINTERM_-_HOW_RUSSIAN_ORGANISED_CRIME_OPERATES_IN_EUROPE02.pdf</w:t>
        </w:r>
      </w:hyperlink>
      <w:r>
        <w:rPr>
          <w:rStyle w:val="Hyperlink"/>
          <w:color w:val="auto"/>
          <w:szCs w:val="24"/>
          <w:u w:val="none"/>
        </w:rPr>
        <w:t xml:space="preserve"> </w:t>
      </w:r>
    </w:p>
    <w:p w14:paraId="6E2096C5" w14:textId="77777777" w:rsidR="0066181A" w:rsidRDefault="0066181A" w:rsidP="004D3815">
      <w:pPr>
        <w:rPr>
          <w:szCs w:val="24"/>
        </w:rPr>
      </w:pPr>
      <w:r>
        <w:rPr>
          <w:szCs w:val="24"/>
        </w:rPr>
        <w:tab/>
      </w:r>
      <w:r>
        <w:rPr>
          <w:bCs/>
          <w:szCs w:val="24"/>
        </w:rPr>
        <w:t>Sebastian Rotella, “</w:t>
      </w:r>
      <w:r w:rsidRPr="00ED79B3">
        <w:rPr>
          <w:bCs/>
          <w:szCs w:val="24"/>
        </w:rPr>
        <w:t>A Gangster Place in the Sun: How Spain’s Fight Against the Mob Revealed Russian Power Networks</w:t>
      </w:r>
      <w:r>
        <w:rPr>
          <w:bCs/>
          <w:szCs w:val="24"/>
        </w:rPr>
        <w:t xml:space="preserve">,” ProPublica, Nov. 10, 2017, </w:t>
      </w:r>
      <w:hyperlink r:id="rId36" w:history="1">
        <w:r w:rsidRPr="00795E5E">
          <w:rPr>
            <w:rStyle w:val="Hyperlink"/>
            <w:bCs/>
            <w:szCs w:val="24"/>
          </w:rPr>
          <w:t>https://www.propublica.org/article/fighting-russian-mafia-networks-in-spain</w:t>
        </w:r>
      </w:hyperlink>
      <w:r>
        <w:rPr>
          <w:bCs/>
          <w:szCs w:val="24"/>
        </w:rPr>
        <w:t xml:space="preserve"> </w:t>
      </w:r>
    </w:p>
    <w:p w14:paraId="7345069D" w14:textId="77777777" w:rsidR="0066181A" w:rsidRDefault="0066181A" w:rsidP="004D3815">
      <w:pPr>
        <w:rPr>
          <w:szCs w:val="24"/>
        </w:rPr>
      </w:pPr>
    </w:p>
    <w:p w14:paraId="3A1BA966" w14:textId="77777777" w:rsidR="0066181A" w:rsidRDefault="0066181A" w:rsidP="004D3815">
      <w:pPr>
        <w:rPr>
          <w:szCs w:val="24"/>
        </w:rPr>
      </w:pPr>
      <w:r>
        <w:rPr>
          <w:szCs w:val="24"/>
        </w:rPr>
        <w:t>Feb. 9: Assassination and chemical weapons.</w:t>
      </w:r>
    </w:p>
    <w:p w14:paraId="523E8B57" w14:textId="77777777" w:rsidR="0066181A" w:rsidRPr="00E867F1" w:rsidRDefault="0066181A" w:rsidP="004D3815">
      <w:pPr>
        <w:rPr>
          <w:b/>
          <w:bCs/>
          <w:szCs w:val="24"/>
        </w:rPr>
      </w:pPr>
      <w:r>
        <w:rPr>
          <w:szCs w:val="24"/>
        </w:rPr>
        <w:tab/>
      </w:r>
      <w:r w:rsidRPr="00E867F1">
        <w:rPr>
          <w:b/>
          <w:bCs/>
          <w:szCs w:val="24"/>
        </w:rPr>
        <w:t>Open web:</w:t>
      </w:r>
    </w:p>
    <w:p w14:paraId="447467EA" w14:textId="77777777" w:rsidR="0066181A" w:rsidRDefault="0066181A" w:rsidP="00E867F1">
      <w:pPr>
        <w:ind w:firstLine="720"/>
        <w:rPr>
          <w:rStyle w:val="Hyperlink"/>
          <w:color w:val="auto"/>
          <w:szCs w:val="24"/>
          <w:u w:val="none"/>
        </w:rPr>
      </w:pPr>
      <w:proofErr w:type="spellStart"/>
      <w:r>
        <w:rPr>
          <w:rStyle w:val="Hyperlink"/>
          <w:color w:val="auto"/>
          <w:szCs w:val="24"/>
          <w:u w:val="none"/>
        </w:rPr>
        <w:t>Bellingcat</w:t>
      </w:r>
      <w:proofErr w:type="spellEnd"/>
      <w:r>
        <w:rPr>
          <w:rStyle w:val="Hyperlink"/>
          <w:color w:val="auto"/>
          <w:szCs w:val="24"/>
          <w:u w:val="none"/>
        </w:rPr>
        <w:t>, “</w:t>
      </w:r>
      <w:r w:rsidRPr="007718CD">
        <w:rPr>
          <w:rStyle w:val="Hyperlink"/>
          <w:color w:val="auto"/>
          <w:szCs w:val="24"/>
          <w:u w:val="none"/>
        </w:rPr>
        <w:t xml:space="preserve">Russia’s Clandestine Chemical Weapons </w:t>
      </w:r>
      <w:proofErr w:type="spellStart"/>
      <w:r w:rsidRPr="007718CD">
        <w:rPr>
          <w:rStyle w:val="Hyperlink"/>
          <w:color w:val="auto"/>
          <w:szCs w:val="24"/>
          <w:u w:val="none"/>
        </w:rPr>
        <w:t>Programme</w:t>
      </w:r>
      <w:proofErr w:type="spellEnd"/>
      <w:r w:rsidRPr="007718CD">
        <w:rPr>
          <w:rStyle w:val="Hyperlink"/>
          <w:color w:val="auto"/>
          <w:szCs w:val="24"/>
          <w:u w:val="none"/>
        </w:rPr>
        <w:t xml:space="preserve"> and the GRU’s Unit 29155</w:t>
      </w:r>
      <w:r>
        <w:rPr>
          <w:rStyle w:val="Hyperlink"/>
          <w:color w:val="auto"/>
          <w:szCs w:val="24"/>
          <w:u w:val="none"/>
        </w:rPr>
        <w:t xml:space="preserve">,” Oct. 23, 2020, </w:t>
      </w:r>
      <w:hyperlink r:id="rId37" w:history="1">
        <w:r w:rsidRPr="00795E5E">
          <w:rPr>
            <w:rStyle w:val="Hyperlink"/>
            <w:szCs w:val="24"/>
          </w:rPr>
          <w:t>https://www.bellingcat.com/news/uk-and-europe/2020/10/23/russias-clandestine-chemical-weapons-programme-and-the-grus-unit-21955/</w:t>
        </w:r>
      </w:hyperlink>
      <w:r>
        <w:rPr>
          <w:rStyle w:val="Hyperlink"/>
          <w:color w:val="auto"/>
          <w:szCs w:val="24"/>
          <w:u w:val="none"/>
        </w:rPr>
        <w:t xml:space="preserve"> </w:t>
      </w:r>
    </w:p>
    <w:p w14:paraId="40C357A5" w14:textId="77777777" w:rsidR="0066181A" w:rsidRDefault="0066181A" w:rsidP="00E867F1">
      <w:pPr>
        <w:rPr>
          <w:rStyle w:val="Hyperlink"/>
          <w:color w:val="auto"/>
          <w:szCs w:val="24"/>
          <w:u w:val="none"/>
        </w:rPr>
      </w:pPr>
      <w:r>
        <w:rPr>
          <w:rStyle w:val="Hyperlink"/>
          <w:color w:val="auto"/>
          <w:szCs w:val="24"/>
          <w:u w:val="none"/>
        </w:rPr>
        <w:tab/>
      </w:r>
      <w:r w:rsidRPr="00F9287A">
        <w:rPr>
          <w:rStyle w:val="Hyperlink"/>
          <w:color w:val="auto"/>
          <w:szCs w:val="24"/>
          <w:u w:val="none"/>
        </w:rPr>
        <w:t>Tim Lister, Clarissa Ward and Sebastian</w:t>
      </w:r>
      <w:r>
        <w:rPr>
          <w:rStyle w:val="Hyperlink"/>
          <w:color w:val="auto"/>
          <w:szCs w:val="24"/>
          <w:u w:val="none"/>
        </w:rPr>
        <w:t xml:space="preserve"> </w:t>
      </w:r>
      <w:r w:rsidRPr="00F9287A">
        <w:rPr>
          <w:rStyle w:val="Hyperlink"/>
          <w:color w:val="auto"/>
          <w:szCs w:val="24"/>
          <w:u w:val="none"/>
        </w:rPr>
        <w:t>Shukla</w:t>
      </w:r>
      <w:r>
        <w:rPr>
          <w:rStyle w:val="Hyperlink"/>
          <w:color w:val="auto"/>
          <w:szCs w:val="24"/>
          <w:u w:val="none"/>
        </w:rPr>
        <w:t>, “</w:t>
      </w:r>
      <w:r w:rsidRPr="00F9287A">
        <w:rPr>
          <w:rStyle w:val="Hyperlink"/>
          <w:color w:val="auto"/>
          <w:szCs w:val="24"/>
          <w:u w:val="none"/>
        </w:rPr>
        <w:t xml:space="preserve">Russian </w:t>
      </w:r>
      <w:r>
        <w:rPr>
          <w:rStyle w:val="Hyperlink"/>
          <w:color w:val="auto"/>
          <w:szCs w:val="24"/>
          <w:u w:val="none"/>
        </w:rPr>
        <w:t>O</w:t>
      </w:r>
      <w:r w:rsidRPr="00F9287A">
        <w:rPr>
          <w:rStyle w:val="Hyperlink"/>
          <w:color w:val="auto"/>
          <w:szCs w:val="24"/>
          <w:u w:val="none"/>
        </w:rPr>
        <w:t xml:space="preserve">pposition </w:t>
      </w:r>
      <w:r>
        <w:rPr>
          <w:rStyle w:val="Hyperlink"/>
          <w:color w:val="auto"/>
          <w:szCs w:val="24"/>
          <w:u w:val="none"/>
        </w:rPr>
        <w:t>L</w:t>
      </w:r>
      <w:r w:rsidRPr="00F9287A">
        <w:rPr>
          <w:rStyle w:val="Hyperlink"/>
          <w:color w:val="auto"/>
          <w:szCs w:val="24"/>
          <w:u w:val="none"/>
        </w:rPr>
        <w:t xml:space="preserve">eader Alexey Navalny </w:t>
      </w:r>
      <w:r>
        <w:rPr>
          <w:rStyle w:val="Hyperlink"/>
          <w:color w:val="auto"/>
          <w:szCs w:val="24"/>
          <w:u w:val="none"/>
        </w:rPr>
        <w:t>D</w:t>
      </w:r>
      <w:r w:rsidRPr="00F9287A">
        <w:rPr>
          <w:rStyle w:val="Hyperlink"/>
          <w:color w:val="auto"/>
          <w:szCs w:val="24"/>
          <w:u w:val="none"/>
        </w:rPr>
        <w:t xml:space="preserve">upes </w:t>
      </w:r>
      <w:r>
        <w:rPr>
          <w:rStyle w:val="Hyperlink"/>
          <w:color w:val="auto"/>
          <w:szCs w:val="24"/>
          <w:u w:val="none"/>
        </w:rPr>
        <w:t>S</w:t>
      </w:r>
      <w:r w:rsidRPr="00F9287A">
        <w:rPr>
          <w:rStyle w:val="Hyperlink"/>
          <w:color w:val="auto"/>
          <w:szCs w:val="24"/>
          <w:u w:val="none"/>
        </w:rPr>
        <w:t xml:space="preserve">py into </w:t>
      </w:r>
      <w:r>
        <w:rPr>
          <w:rStyle w:val="Hyperlink"/>
          <w:color w:val="auto"/>
          <w:szCs w:val="24"/>
          <w:u w:val="none"/>
        </w:rPr>
        <w:t>R</w:t>
      </w:r>
      <w:r w:rsidRPr="00F9287A">
        <w:rPr>
          <w:rStyle w:val="Hyperlink"/>
          <w:color w:val="auto"/>
          <w:szCs w:val="24"/>
          <w:u w:val="none"/>
        </w:rPr>
        <w:t xml:space="preserve">evealing </w:t>
      </w:r>
      <w:r>
        <w:rPr>
          <w:rStyle w:val="Hyperlink"/>
          <w:color w:val="auto"/>
          <w:szCs w:val="24"/>
          <w:u w:val="none"/>
        </w:rPr>
        <w:t>H</w:t>
      </w:r>
      <w:r w:rsidRPr="00F9287A">
        <w:rPr>
          <w:rStyle w:val="Hyperlink"/>
          <w:color w:val="auto"/>
          <w:szCs w:val="24"/>
          <w:u w:val="none"/>
        </w:rPr>
        <w:t xml:space="preserve">ow </w:t>
      </w:r>
      <w:r>
        <w:rPr>
          <w:rStyle w:val="Hyperlink"/>
          <w:color w:val="auto"/>
          <w:szCs w:val="24"/>
          <w:u w:val="none"/>
        </w:rPr>
        <w:t>H</w:t>
      </w:r>
      <w:r w:rsidRPr="00F9287A">
        <w:rPr>
          <w:rStyle w:val="Hyperlink"/>
          <w:color w:val="auto"/>
          <w:szCs w:val="24"/>
          <w:u w:val="none"/>
        </w:rPr>
        <w:t xml:space="preserve">e </w:t>
      </w:r>
      <w:r>
        <w:rPr>
          <w:rStyle w:val="Hyperlink"/>
          <w:color w:val="auto"/>
          <w:szCs w:val="24"/>
          <w:u w:val="none"/>
        </w:rPr>
        <w:t>W</w:t>
      </w:r>
      <w:r w:rsidRPr="00F9287A">
        <w:rPr>
          <w:rStyle w:val="Hyperlink"/>
          <w:color w:val="auto"/>
          <w:szCs w:val="24"/>
          <w:u w:val="none"/>
        </w:rPr>
        <w:t>as</w:t>
      </w:r>
      <w:r>
        <w:rPr>
          <w:rStyle w:val="Hyperlink"/>
          <w:color w:val="auto"/>
          <w:szCs w:val="24"/>
          <w:u w:val="none"/>
        </w:rPr>
        <w:t xml:space="preserve"> P</w:t>
      </w:r>
      <w:r w:rsidRPr="00F9287A">
        <w:rPr>
          <w:rStyle w:val="Hyperlink"/>
          <w:color w:val="auto"/>
          <w:szCs w:val="24"/>
          <w:u w:val="none"/>
        </w:rPr>
        <w:t>oisoned</w:t>
      </w:r>
      <w:r>
        <w:rPr>
          <w:rStyle w:val="Hyperlink"/>
          <w:color w:val="auto"/>
          <w:szCs w:val="24"/>
          <w:u w:val="none"/>
        </w:rPr>
        <w:t xml:space="preserve">,” CNN, Dec. 21, 2020, </w:t>
      </w:r>
      <w:hyperlink r:id="rId38" w:history="1">
        <w:r w:rsidRPr="00795E5E">
          <w:rPr>
            <w:rStyle w:val="Hyperlink"/>
            <w:szCs w:val="24"/>
          </w:rPr>
          <w:t>https://www.cnn.com/2020/12/21/europe/russia-navalny-poisoning-underpants-ward/index.html</w:t>
        </w:r>
      </w:hyperlink>
      <w:r>
        <w:rPr>
          <w:rStyle w:val="Hyperlink"/>
          <w:color w:val="auto"/>
          <w:szCs w:val="24"/>
          <w:u w:val="none"/>
        </w:rPr>
        <w:t xml:space="preserve"> </w:t>
      </w:r>
    </w:p>
    <w:p w14:paraId="21063467" w14:textId="77777777" w:rsidR="0066181A" w:rsidRPr="007718CD" w:rsidRDefault="0066181A" w:rsidP="00E867F1">
      <w:pPr>
        <w:rPr>
          <w:rStyle w:val="Hyperlink"/>
          <w:color w:val="auto"/>
          <w:szCs w:val="24"/>
          <w:u w:val="none"/>
        </w:rPr>
      </w:pPr>
      <w:r>
        <w:rPr>
          <w:rStyle w:val="Hyperlink"/>
          <w:color w:val="auto"/>
          <w:szCs w:val="24"/>
          <w:u w:val="none"/>
        </w:rPr>
        <w:tab/>
      </w:r>
      <w:r w:rsidRPr="005B078E">
        <w:rPr>
          <w:rStyle w:val="Hyperlink"/>
          <w:color w:val="auto"/>
          <w:szCs w:val="24"/>
          <w:u w:val="none"/>
        </w:rPr>
        <w:t>Wojciech Lorenz</w:t>
      </w:r>
      <w:r>
        <w:rPr>
          <w:rStyle w:val="Hyperlink"/>
          <w:color w:val="auto"/>
          <w:szCs w:val="24"/>
          <w:u w:val="none"/>
        </w:rPr>
        <w:t>, “</w:t>
      </w:r>
      <w:r w:rsidRPr="005B078E">
        <w:rPr>
          <w:rStyle w:val="Hyperlink"/>
          <w:color w:val="auto"/>
          <w:szCs w:val="24"/>
          <w:u w:val="none"/>
        </w:rPr>
        <w:t>Russia’s Use of Chemical Weapons: Consequences for NATO</w:t>
      </w:r>
      <w:r>
        <w:rPr>
          <w:rStyle w:val="Hyperlink"/>
          <w:color w:val="auto"/>
          <w:szCs w:val="24"/>
          <w:u w:val="none"/>
        </w:rPr>
        <w:t xml:space="preserve">,” PISM (Polish Institute for International Affairs) Bulletin 252, Dec. 7, 2020, </w:t>
      </w:r>
      <w:hyperlink r:id="rId39" w:history="1">
        <w:r w:rsidRPr="00795E5E">
          <w:rPr>
            <w:rStyle w:val="Hyperlink"/>
            <w:szCs w:val="24"/>
          </w:rPr>
          <w:t>https://www.pism.pl/file/12bc5013-6f4f-4216-adb6-02cfbebd3508</w:t>
        </w:r>
      </w:hyperlink>
      <w:r>
        <w:rPr>
          <w:rStyle w:val="Hyperlink"/>
          <w:color w:val="auto"/>
          <w:szCs w:val="24"/>
          <w:u w:val="none"/>
        </w:rPr>
        <w:t xml:space="preserve"> </w:t>
      </w:r>
    </w:p>
    <w:p w14:paraId="061516A2" w14:textId="77777777" w:rsidR="0066181A" w:rsidRDefault="0066181A" w:rsidP="00E867F1">
      <w:pPr>
        <w:rPr>
          <w:szCs w:val="24"/>
        </w:rPr>
      </w:pPr>
      <w:r>
        <w:rPr>
          <w:rStyle w:val="Hyperlink"/>
          <w:szCs w:val="24"/>
          <w:u w:val="none"/>
        </w:rPr>
        <w:tab/>
      </w:r>
      <w:r>
        <w:rPr>
          <w:rStyle w:val="Hyperlink"/>
          <w:color w:val="auto"/>
          <w:szCs w:val="24"/>
          <w:u w:val="none"/>
        </w:rPr>
        <w:t xml:space="preserve">Heidi Blake, et al., “From Russia with Blood,” June 15, 2017, </w:t>
      </w:r>
      <w:hyperlink r:id="rId40" w:history="1">
        <w:r w:rsidRPr="00795E5E">
          <w:rPr>
            <w:rStyle w:val="Hyperlink"/>
            <w:szCs w:val="24"/>
          </w:rPr>
          <w:t>https://www.buzzfeed.com/heidiblake/from-russia-with-blood-14-suspected-hits-on-british-soil</w:t>
        </w:r>
      </w:hyperlink>
    </w:p>
    <w:p w14:paraId="7211F5B4" w14:textId="77777777" w:rsidR="0066181A" w:rsidRDefault="0066181A" w:rsidP="004D3815">
      <w:pPr>
        <w:rPr>
          <w:szCs w:val="24"/>
        </w:rPr>
      </w:pPr>
    </w:p>
    <w:p w14:paraId="360BE4B7" w14:textId="77777777" w:rsidR="0066181A" w:rsidRDefault="0066181A" w:rsidP="004D3815">
      <w:pPr>
        <w:rPr>
          <w:szCs w:val="24"/>
        </w:rPr>
      </w:pPr>
      <w:r>
        <w:rPr>
          <w:szCs w:val="24"/>
        </w:rPr>
        <w:t>Feb. 10: Is energy a weapon? The example of Nord Stream II.</w:t>
      </w:r>
    </w:p>
    <w:p w14:paraId="015210BC" w14:textId="77777777" w:rsidR="0066181A" w:rsidRPr="00996E9C" w:rsidRDefault="0066181A" w:rsidP="005D022D">
      <w:pPr>
        <w:ind w:firstLine="720"/>
        <w:rPr>
          <w:b/>
          <w:bCs/>
          <w:szCs w:val="24"/>
        </w:rPr>
      </w:pPr>
      <w:r w:rsidRPr="00996E9C">
        <w:rPr>
          <w:b/>
          <w:bCs/>
          <w:szCs w:val="24"/>
        </w:rPr>
        <w:t xml:space="preserve">Open web: </w:t>
      </w:r>
    </w:p>
    <w:p w14:paraId="44589E04" w14:textId="77777777" w:rsidR="0066181A" w:rsidRDefault="0066181A" w:rsidP="005D022D">
      <w:pPr>
        <w:rPr>
          <w:szCs w:val="24"/>
        </w:rPr>
      </w:pPr>
      <w:r>
        <w:rPr>
          <w:szCs w:val="24"/>
        </w:rPr>
        <w:tab/>
      </w:r>
      <w:r w:rsidRPr="00996E9C">
        <w:rPr>
          <w:szCs w:val="24"/>
        </w:rPr>
        <w:t xml:space="preserve">Paul Belkin, Michael Ratner, </w:t>
      </w:r>
      <w:r>
        <w:rPr>
          <w:szCs w:val="24"/>
        </w:rPr>
        <w:t xml:space="preserve">and </w:t>
      </w:r>
      <w:r w:rsidRPr="00996E9C">
        <w:rPr>
          <w:szCs w:val="24"/>
        </w:rPr>
        <w:t>Cory Welt,</w:t>
      </w:r>
      <w:r w:rsidRPr="00996E9C">
        <w:t xml:space="preserve"> </w:t>
      </w:r>
      <w:r>
        <w:t>“</w:t>
      </w:r>
      <w:r w:rsidRPr="00996E9C">
        <w:rPr>
          <w:szCs w:val="24"/>
        </w:rPr>
        <w:t>Russia’s Nord Stream 2 Pipeline: Running in Place</w:t>
      </w:r>
      <w:r>
        <w:rPr>
          <w:szCs w:val="24"/>
        </w:rPr>
        <w:t xml:space="preserve">,” Congressional Research Service, Sept. 28, 2020,  </w:t>
      </w:r>
      <w:hyperlink r:id="rId41" w:history="1">
        <w:r w:rsidRPr="00795E5E">
          <w:rPr>
            <w:rStyle w:val="Hyperlink"/>
            <w:szCs w:val="24"/>
          </w:rPr>
          <w:t>https://crsreports.congress.gov/product/pdf/IF/IF11138</w:t>
        </w:r>
      </w:hyperlink>
      <w:r>
        <w:rPr>
          <w:szCs w:val="24"/>
        </w:rPr>
        <w:t xml:space="preserve"> </w:t>
      </w:r>
      <w:r>
        <w:rPr>
          <w:szCs w:val="24"/>
        </w:rPr>
        <w:tab/>
      </w:r>
    </w:p>
    <w:p w14:paraId="16B2CF41" w14:textId="77777777" w:rsidR="0066181A" w:rsidRPr="00996E9C" w:rsidRDefault="0066181A" w:rsidP="005D022D">
      <w:pPr>
        <w:ind w:firstLine="720"/>
        <w:rPr>
          <w:b/>
          <w:bCs/>
          <w:szCs w:val="24"/>
        </w:rPr>
      </w:pPr>
      <w:r w:rsidRPr="00996E9C">
        <w:rPr>
          <w:b/>
          <w:bCs/>
          <w:szCs w:val="24"/>
        </w:rPr>
        <w:t>CLIO:</w:t>
      </w:r>
    </w:p>
    <w:p w14:paraId="64C5C0B6" w14:textId="77777777" w:rsidR="0066181A" w:rsidRDefault="0066181A" w:rsidP="005D022D">
      <w:pPr>
        <w:rPr>
          <w:szCs w:val="24"/>
        </w:rPr>
      </w:pPr>
      <w:r>
        <w:rPr>
          <w:szCs w:val="24"/>
        </w:rPr>
        <w:tab/>
        <w:t>Pierre Noël, “</w:t>
      </w:r>
      <w:r w:rsidRPr="00996E9C">
        <w:rPr>
          <w:szCs w:val="24"/>
        </w:rPr>
        <w:t>Nord Stream II and Europe’s Strategic Autonomy</w:t>
      </w:r>
      <w:r>
        <w:rPr>
          <w:szCs w:val="24"/>
        </w:rPr>
        <w:t xml:space="preserve">,” </w:t>
      </w:r>
      <w:r w:rsidRPr="00996E9C">
        <w:rPr>
          <w:i/>
          <w:iCs/>
          <w:szCs w:val="24"/>
        </w:rPr>
        <w:t>Survival</w:t>
      </w:r>
      <w:r>
        <w:rPr>
          <w:szCs w:val="24"/>
        </w:rPr>
        <w:t xml:space="preserve"> 61, no. 6 (2019): 89-95.</w:t>
      </w:r>
    </w:p>
    <w:p w14:paraId="117EE6A1" w14:textId="77777777" w:rsidR="0066181A" w:rsidRPr="006E4569" w:rsidRDefault="0066181A" w:rsidP="005D022D">
      <w:pPr>
        <w:rPr>
          <w:szCs w:val="24"/>
        </w:rPr>
      </w:pPr>
      <w:r>
        <w:rPr>
          <w:szCs w:val="24"/>
        </w:rPr>
        <w:tab/>
      </w:r>
      <w:r w:rsidRPr="006E4569">
        <w:rPr>
          <w:b/>
          <w:bCs/>
          <w:szCs w:val="24"/>
        </w:rPr>
        <w:t xml:space="preserve">Recommended, not required: </w:t>
      </w:r>
      <w:r>
        <w:rPr>
          <w:szCs w:val="24"/>
        </w:rPr>
        <w:t>Andrew Kramer, “</w:t>
      </w:r>
      <w:r w:rsidRPr="006E4569">
        <w:rPr>
          <w:szCs w:val="24"/>
        </w:rPr>
        <w:t>Russia Rising as Global Helium Seller</w:t>
      </w:r>
      <w:r>
        <w:rPr>
          <w:szCs w:val="24"/>
        </w:rPr>
        <w:t xml:space="preserve">,” </w:t>
      </w:r>
      <w:r w:rsidRPr="006E4569">
        <w:rPr>
          <w:i/>
          <w:iCs/>
          <w:szCs w:val="24"/>
        </w:rPr>
        <w:t>New York Times</w:t>
      </w:r>
      <w:r>
        <w:rPr>
          <w:szCs w:val="24"/>
        </w:rPr>
        <w:t>, Dec. 24, 2020.</w:t>
      </w:r>
    </w:p>
    <w:p w14:paraId="4C62602A" w14:textId="77777777" w:rsidR="0066181A" w:rsidRDefault="0066181A" w:rsidP="004D3815">
      <w:pPr>
        <w:rPr>
          <w:szCs w:val="24"/>
        </w:rPr>
      </w:pPr>
    </w:p>
    <w:p w14:paraId="75101581" w14:textId="77777777" w:rsidR="0066181A" w:rsidRDefault="0066181A" w:rsidP="004D3815">
      <w:pPr>
        <w:rPr>
          <w:szCs w:val="24"/>
        </w:rPr>
      </w:pPr>
      <w:r>
        <w:rPr>
          <w:szCs w:val="24"/>
        </w:rPr>
        <w:t>Feb. 11: The West fights back: sanctions on Russia</w:t>
      </w:r>
    </w:p>
    <w:p w14:paraId="0515E56F" w14:textId="77777777" w:rsidR="0066181A" w:rsidRDefault="0066181A" w:rsidP="005D022D">
      <w:pPr>
        <w:rPr>
          <w:b/>
          <w:szCs w:val="24"/>
        </w:rPr>
      </w:pPr>
      <w:r>
        <w:rPr>
          <w:b/>
          <w:szCs w:val="24"/>
        </w:rPr>
        <w:tab/>
        <w:t>Open web:</w:t>
      </w:r>
    </w:p>
    <w:p w14:paraId="340F98A2" w14:textId="77777777" w:rsidR="0066181A" w:rsidRDefault="0066181A" w:rsidP="005D022D">
      <w:pPr>
        <w:rPr>
          <w:bCs/>
          <w:szCs w:val="24"/>
        </w:rPr>
      </w:pPr>
      <w:r>
        <w:rPr>
          <w:b/>
          <w:szCs w:val="24"/>
        </w:rPr>
        <w:tab/>
      </w:r>
      <w:r>
        <w:rPr>
          <w:bCs/>
          <w:szCs w:val="24"/>
        </w:rPr>
        <w:t xml:space="preserve">Edward Fishman, “Make Russia Sanctions Effective Again,” War on the Rocks, Oct. 23, 2020, </w:t>
      </w:r>
      <w:hyperlink r:id="rId42" w:history="1">
        <w:r w:rsidRPr="00795E5E">
          <w:rPr>
            <w:rStyle w:val="Hyperlink"/>
            <w:bCs/>
            <w:szCs w:val="24"/>
          </w:rPr>
          <w:t>https://warontherocks.com/2020/10/make-russia-sanctions-effective-again/</w:t>
        </w:r>
      </w:hyperlink>
      <w:r>
        <w:rPr>
          <w:bCs/>
          <w:szCs w:val="24"/>
        </w:rPr>
        <w:t xml:space="preserve">  </w:t>
      </w:r>
    </w:p>
    <w:p w14:paraId="555F595D" w14:textId="77777777" w:rsidR="0066181A" w:rsidRDefault="0066181A" w:rsidP="005D022D">
      <w:pPr>
        <w:rPr>
          <w:rStyle w:val="Hyperlink"/>
          <w:szCs w:val="24"/>
        </w:rPr>
      </w:pPr>
      <w:r>
        <w:rPr>
          <w:bCs/>
          <w:szCs w:val="24"/>
        </w:rPr>
        <w:tab/>
      </w:r>
      <w:r>
        <w:rPr>
          <w:szCs w:val="24"/>
        </w:rPr>
        <w:t xml:space="preserve">Tatiana </w:t>
      </w:r>
      <w:proofErr w:type="spellStart"/>
      <w:r>
        <w:rPr>
          <w:szCs w:val="24"/>
        </w:rPr>
        <w:t>Mitrova</w:t>
      </w:r>
      <w:proofErr w:type="spellEnd"/>
      <w:r>
        <w:rPr>
          <w:szCs w:val="24"/>
        </w:rPr>
        <w:t>, “</w:t>
      </w:r>
      <w:r w:rsidRPr="00B445BC">
        <w:rPr>
          <w:szCs w:val="24"/>
        </w:rPr>
        <w:t>Western Sanctions on Russia’s Oil and Gas Sector: a Damage Assessment</w:t>
      </w:r>
      <w:r>
        <w:rPr>
          <w:szCs w:val="24"/>
        </w:rPr>
        <w:t xml:space="preserve">,” Carnegie Moscow Center blog, July 25, 2018, </w:t>
      </w:r>
      <w:hyperlink r:id="rId43" w:history="1">
        <w:r w:rsidRPr="00FB42BF">
          <w:rPr>
            <w:rStyle w:val="Hyperlink"/>
            <w:szCs w:val="24"/>
          </w:rPr>
          <w:t>https://carnegie.ru/commentary/76909</w:t>
        </w:r>
      </w:hyperlink>
    </w:p>
    <w:p w14:paraId="45F42ECF" w14:textId="77777777" w:rsidR="0066181A" w:rsidRPr="003258D2" w:rsidRDefault="0066181A" w:rsidP="005D022D">
      <w:pPr>
        <w:rPr>
          <w:b/>
          <w:szCs w:val="24"/>
        </w:rPr>
      </w:pPr>
      <w:r>
        <w:rPr>
          <w:rStyle w:val="Hyperlink"/>
          <w:color w:val="auto"/>
          <w:szCs w:val="24"/>
          <w:u w:val="none"/>
        </w:rPr>
        <w:tab/>
      </w:r>
      <w:r w:rsidRPr="003258D2">
        <w:rPr>
          <w:b/>
          <w:szCs w:val="24"/>
        </w:rPr>
        <w:t>CLIO:</w:t>
      </w:r>
    </w:p>
    <w:p w14:paraId="43B495DD" w14:textId="77777777" w:rsidR="0066181A" w:rsidRDefault="0066181A" w:rsidP="005D022D">
      <w:pPr>
        <w:ind w:firstLine="720"/>
        <w:rPr>
          <w:rStyle w:val="Hyperlink"/>
          <w:szCs w:val="24"/>
        </w:rPr>
      </w:pPr>
      <w:r w:rsidRPr="009B0308">
        <w:rPr>
          <w:szCs w:val="24"/>
        </w:rPr>
        <w:t xml:space="preserve">Steven Lee Myers, Jo Becker </w:t>
      </w:r>
      <w:r>
        <w:rPr>
          <w:szCs w:val="24"/>
        </w:rPr>
        <w:t>and Jim Yardley, “It Pays to Be Putin’s Friend</w:t>
      </w:r>
      <w:r w:rsidRPr="009B0308">
        <w:rPr>
          <w:szCs w:val="24"/>
        </w:rPr>
        <w:t xml:space="preserve">,” </w:t>
      </w:r>
      <w:r w:rsidRPr="009B0308">
        <w:rPr>
          <w:i/>
          <w:szCs w:val="24"/>
        </w:rPr>
        <w:t>New York Times</w:t>
      </w:r>
      <w:r w:rsidRPr="009B0308">
        <w:rPr>
          <w:szCs w:val="24"/>
        </w:rPr>
        <w:t>, Sept. 27, 2014</w:t>
      </w:r>
      <w:r>
        <w:rPr>
          <w:szCs w:val="24"/>
        </w:rPr>
        <w:t>.</w:t>
      </w:r>
    </w:p>
    <w:p w14:paraId="01E610E3" w14:textId="77777777" w:rsidR="0066181A" w:rsidRPr="00B4183A" w:rsidRDefault="0066181A" w:rsidP="005D022D">
      <w:pPr>
        <w:rPr>
          <w:szCs w:val="24"/>
        </w:rPr>
      </w:pPr>
      <w:r>
        <w:rPr>
          <w:szCs w:val="24"/>
        </w:rPr>
        <w:tab/>
      </w:r>
      <w:r w:rsidRPr="00FC0B19">
        <w:rPr>
          <w:szCs w:val="24"/>
        </w:rPr>
        <w:t>Andrew Higgins and Kenneth P. Vogel</w:t>
      </w:r>
      <w:r>
        <w:rPr>
          <w:szCs w:val="24"/>
        </w:rPr>
        <w:t>, “</w:t>
      </w:r>
      <w:r w:rsidRPr="00FC0B19">
        <w:rPr>
          <w:szCs w:val="24"/>
        </w:rPr>
        <w:t xml:space="preserve">Two Capitals, One Russian Oligarch: How Oleg </w:t>
      </w:r>
      <w:proofErr w:type="spellStart"/>
      <w:r w:rsidRPr="00FC0B19">
        <w:rPr>
          <w:szCs w:val="24"/>
        </w:rPr>
        <w:t>Deripaska</w:t>
      </w:r>
      <w:proofErr w:type="spellEnd"/>
      <w:r w:rsidRPr="00FC0B19">
        <w:rPr>
          <w:szCs w:val="24"/>
        </w:rPr>
        <w:t xml:space="preserve"> Is Trying to Escape U.S. Sanctions</w:t>
      </w:r>
      <w:r>
        <w:rPr>
          <w:szCs w:val="24"/>
        </w:rPr>
        <w:t xml:space="preserve">,” </w:t>
      </w:r>
      <w:r w:rsidRPr="00FC0B19">
        <w:rPr>
          <w:i/>
          <w:szCs w:val="24"/>
        </w:rPr>
        <w:t>New York Times</w:t>
      </w:r>
      <w:r>
        <w:rPr>
          <w:szCs w:val="24"/>
        </w:rPr>
        <w:t>, Nov. 4, 2018.</w:t>
      </w:r>
    </w:p>
    <w:p w14:paraId="72228085" w14:textId="77777777" w:rsidR="0066181A" w:rsidRPr="00FC0B19" w:rsidRDefault="0066181A" w:rsidP="005D022D">
      <w:pPr>
        <w:ind w:firstLine="720"/>
        <w:rPr>
          <w:rStyle w:val="Hyperlink"/>
          <w:color w:val="auto"/>
          <w:szCs w:val="24"/>
          <w:u w:val="none"/>
        </w:rPr>
      </w:pPr>
      <w:r>
        <w:rPr>
          <w:b/>
          <w:szCs w:val="24"/>
        </w:rPr>
        <w:t xml:space="preserve">Recommended, not required: </w:t>
      </w:r>
      <w:r>
        <w:rPr>
          <w:bCs/>
          <w:szCs w:val="24"/>
        </w:rPr>
        <w:t xml:space="preserve">For a constantly updated list of global sanctions on Russia, see: </w:t>
      </w:r>
      <w:hyperlink r:id="rId44" w:history="1">
        <w:r w:rsidRPr="00795E5E">
          <w:rPr>
            <w:rStyle w:val="Hyperlink"/>
            <w:bCs/>
            <w:szCs w:val="24"/>
          </w:rPr>
          <w:t>https://sanctionsexplorer.org/analytics</w:t>
        </w:r>
      </w:hyperlink>
      <w:r>
        <w:rPr>
          <w:bCs/>
          <w:szCs w:val="24"/>
        </w:rPr>
        <w:t xml:space="preserve"> and click on Russia on the map.</w:t>
      </w:r>
      <w:r>
        <w:rPr>
          <w:b/>
          <w:szCs w:val="24"/>
        </w:rPr>
        <w:t xml:space="preserve"> </w:t>
      </w:r>
      <w:r>
        <w:rPr>
          <w:szCs w:val="24"/>
        </w:rPr>
        <w:t xml:space="preserve">CSIS Russian Sanctions Tracker, </w:t>
      </w:r>
      <w:hyperlink r:id="rId45" w:history="1">
        <w:r w:rsidRPr="00795E5E">
          <w:rPr>
            <w:rStyle w:val="Hyperlink"/>
            <w:szCs w:val="24"/>
          </w:rPr>
          <w:t>https://russiasanctionstracker.csis.org/</w:t>
        </w:r>
      </w:hyperlink>
      <w:r>
        <w:rPr>
          <w:rStyle w:val="Hyperlink"/>
          <w:szCs w:val="24"/>
        </w:rPr>
        <w:t>,</w:t>
      </w:r>
      <w:r>
        <w:rPr>
          <w:szCs w:val="24"/>
        </w:rPr>
        <w:t xml:space="preserve"> has a more detailed list of all US sanctions against Russia through 2018 (but hasn’t been updated since then). </w:t>
      </w:r>
    </w:p>
    <w:p w14:paraId="30A96708" w14:textId="77777777" w:rsidR="0066181A" w:rsidRDefault="0066181A" w:rsidP="004D3815">
      <w:pPr>
        <w:rPr>
          <w:szCs w:val="24"/>
        </w:rPr>
      </w:pPr>
    </w:p>
    <w:p w14:paraId="6DE259EC" w14:textId="77777777" w:rsidR="0066181A" w:rsidRDefault="0066181A" w:rsidP="004D3815">
      <w:pPr>
        <w:rPr>
          <w:szCs w:val="24"/>
        </w:rPr>
      </w:pPr>
      <w:r>
        <w:rPr>
          <w:szCs w:val="24"/>
        </w:rPr>
        <w:t>Sunday, Feb. 14, 5pm: Fourth essay due (Russia as a rogue state)</w:t>
      </w:r>
    </w:p>
    <w:p w14:paraId="1FA09F88" w14:textId="77777777" w:rsidR="0066181A" w:rsidRDefault="0066181A" w:rsidP="004D3815">
      <w:pPr>
        <w:rPr>
          <w:szCs w:val="24"/>
        </w:rPr>
      </w:pPr>
    </w:p>
    <w:p w14:paraId="7014F45A" w14:textId="77777777" w:rsidR="0066181A" w:rsidRPr="0035141E" w:rsidRDefault="0066181A" w:rsidP="004D3815">
      <w:pPr>
        <w:rPr>
          <w:b/>
          <w:bCs/>
          <w:szCs w:val="24"/>
        </w:rPr>
      </w:pPr>
      <w:r w:rsidRPr="0035141E">
        <w:rPr>
          <w:b/>
          <w:bCs/>
          <w:szCs w:val="24"/>
        </w:rPr>
        <w:t>Part IV: Other current events (note: this part of the course is subject to change, based on the news)</w:t>
      </w:r>
    </w:p>
    <w:p w14:paraId="6EEF19A1" w14:textId="77777777" w:rsidR="0066181A" w:rsidRDefault="0066181A" w:rsidP="004D3815">
      <w:pPr>
        <w:rPr>
          <w:szCs w:val="24"/>
        </w:rPr>
      </w:pPr>
    </w:p>
    <w:p w14:paraId="65B715EB" w14:textId="77777777" w:rsidR="0066181A" w:rsidRDefault="0066181A" w:rsidP="004D3815">
      <w:pPr>
        <w:rPr>
          <w:szCs w:val="24"/>
        </w:rPr>
      </w:pPr>
      <w:r>
        <w:rPr>
          <w:szCs w:val="24"/>
        </w:rPr>
        <w:t>Feb. 15: The collapse of arms control?</w:t>
      </w:r>
    </w:p>
    <w:p w14:paraId="3BD0CFE2" w14:textId="77777777" w:rsidR="0066181A" w:rsidRPr="00101259" w:rsidRDefault="0066181A" w:rsidP="004D3815">
      <w:pPr>
        <w:rPr>
          <w:b/>
          <w:bCs/>
          <w:szCs w:val="24"/>
        </w:rPr>
      </w:pPr>
      <w:r>
        <w:rPr>
          <w:szCs w:val="24"/>
        </w:rPr>
        <w:tab/>
      </w:r>
      <w:proofErr w:type="spellStart"/>
      <w:r w:rsidRPr="00101259">
        <w:rPr>
          <w:b/>
          <w:bCs/>
          <w:szCs w:val="24"/>
        </w:rPr>
        <w:t>Courseworks</w:t>
      </w:r>
      <w:proofErr w:type="spellEnd"/>
      <w:r w:rsidRPr="00101259">
        <w:rPr>
          <w:b/>
          <w:bCs/>
          <w:szCs w:val="24"/>
        </w:rPr>
        <w:t xml:space="preserve"> files:</w:t>
      </w:r>
    </w:p>
    <w:p w14:paraId="54C3E013" w14:textId="77777777" w:rsidR="0066181A" w:rsidRDefault="0066181A" w:rsidP="004D3815">
      <w:pPr>
        <w:rPr>
          <w:szCs w:val="24"/>
        </w:rPr>
      </w:pPr>
      <w:r>
        <w:rPr>
          <w:szCs w:val="24"/>
        </w:rPr>
        <w:tab/>
        <w:t>“</w:t>
      </w:r>
      <w:r w:rsidRPr="00101259">
        <w:rPr>
          <w:szCs w:val="24"/>
        </w:rPr>
        <w:t xml:space="preserve">The </w:t>
      </w:r>
      <w:r>
        <w:rPr>
          <w:szCs w:val="24"/>
        </w:rPr>
        <w:t>P</w:t>
      </w:r>
      <w:r w:rsidRPr="00101259">
        <w:rPr>
          <w:szCs w:val="24"/>
        </w:rPr>
        <w:t xml:space="preserve">rospects for Russia–US </w:t>
      </w:r>
      <w:r>
        <w:rPr>
          <w:szCs w:val="24"/>
        </w:rPr>
        <w:t>A</w:t>
      </w:r>
      <w:r w:rsidRPr="00101259">
        <w:rPr>
          <w:szCs w:val="24"/>
        </w:rPr>
        <w:t xml:space="preserve">rms </w:t>
      </w:r>
      <w:r>
        <w:rPr>
          <w:szCs w:val="24"/>
        </w:rPr>
        <w:t>C</w:t>
      </w:r>
      <w:r w:rsidRPr="00101259">
        <w:rPr>
          <w:szCs w:val="24"/>
        </w:rPr>
        <w:t xml:space="preserve">ontrol ahead of New START’s </w:t>
      </w:r>
      <w:r>
        <w:rPr>
          <w:szCs w:val="24"/>
        </w:rPr>
        <w:t>E</w:t>
      </w:r>
      <w:r w:rsidRPr="00101259">
        <w:rPr>
          <w:szCs w:val="24"/>
        </w:rPr>
        <w:t>xpiry</w:t>
      </w:r>
      <w:r>
        <w:rPr>
          <w:szCs w:val="24"/>
        </w:rPr>
        <w:t>,” International Institute for Strategic Studies (IISS) Strategic Comment, Oct. 2020.</w:t>
      </w:r>
    </w:p>
    <w:p w14:paraId="797823F9" w14:textId="77777777" w:rsidR="0066181A" w:rsidRPr="005D022D" w:rsidRDefault="0066181A" w:rsidP="00101259">
      <w:pPr>
        <w:ind w:firstLine="720"/>
        <w:rPr>
          <w:b/>
          <w:bCs/>
          <w:szCs w:val="24"/>
        </w:rPr>
      </w:pPr>
      <w:r w:rsidRPr="005D022D">
        <w:rPr>
          <w:b/>
          <w:bCs/>
          <w:szCs w:val="24"/>
        </w:rPr>
        <w:t>Open web:</w:t>
      </w:r>
    </w:p>
    <w:p w14:paraId="1108F6F4" w14:textId="77777777" w:rsidR="0066181A" w:rsidRDefault="0066181A" w:rsidP="00101259">
      <w:pPr>
        <w:rPr>
          <w:szCs w:val="24"/>
        </w:rPr>
      </w:pPr>
      <w:r>
        <w:rPr>
          <w:szCs w:val="24"/>
        </w:rPr>
        <w:tab/>
        <w:t xml:space="preserve">Pranay </w:t>
      </w:r>
      <w:proofErr w:type="spellStart"/>
      <w:r>
        <w:rPr>
          <w:szCs w:val="24"/>
        </w:rPr>
        <w:t>Vaddi</w:t>
      </w:r>
      <w:proofErr w:type="spellEnd"/>
      <w:r>
        <w:rPr>
          <w:szCs w:val="24"/>
        </w:rPr>
        <w:t xml:space="preserve">, “Bringing Russia’s New Nuclear Weapons into New START,” Lawfare blog, Aug. 13, 2019, </w:t>
      </w:r>
      <w:hyperlink r:id="rId46" w:history="1">
        <w:r w:rsidRPr="006B495E">
          <w:rPr>
            <w:rStyle w:val="Hyperlink"/>
            <w:szCs w:val="24"/>
          </w:rPr>
          <w:t>https://carnegieendowment.org/2019/08/13/bringing-russia-s-new-nuclear-weapons-into-new-start-pub-79672</w:t>
        </w:r>
      </w:hyperlink>
    </w:p>
    <w:p w14:paraId="1FF6ACE9" w14:textId="77777777" w:rsidR="0066181A" w:rsidRDefault="0066181A" w:rsidP="005D022D">
      <w:pPr>
        <w:rPr>
          <w:b/>
          <w:szCs w:val="24"/>
        </w:rPr>
      </w:pPr>
      <w:r>
        <w:rPr>
          <w:szCs w:val="24"/>
        </w:rPr>
        <w:tab/>
      </w:r>
      <w:r>
        <w:rPr>
          <w:b/>
          <w:szCs w:val="24"/>
        </w:rPr>
        <w:t>CLIO:</w:t>
      </w:r>
    </w:p>
    <w:p w14:paraId="555417F2" w14:textId="77777777" w:rsidR="0066181A" w:rsidRDefault="0066181A" w:rsidP="005D022D">
      <w:pPr>
        <w:rPr>
          <w:szCs w:val="24"/>
        </w:rPr>
      </w:pPr>
      <w:r>
        <w:rPr>
          <w:b/>
          <w:szCs w:val="24"/>
        </w:rPr>
        <w:tab/>
      </w:r>
      <w:r>
        <w:rPr>
          <w:szCs w:val="24"/>
        </w:rPr>
        <w:t xml:space="preserve">Olga </w:t>
      </w:r>
      <w:proofErr w:type="spellStart"/>
      <w:r>
        <w:rPr>
          <w:szCs w:val="24"/>
        </w:rPr>
        <w:t>Oliker</w:t>
      </w:r>
      <w:proofErr w:type="spellEnd"/>
      <w:r>
        <w:rPr>
          <w:szCs w:val="24"/>
        </w:rPr>
        <w:t xml:space="preserve">, “Moscow’s Nuclear Enigma: What Is Russia’s Arsenal Really For?” </w:t>
      </w:r>
      <w:r w:rsidRPr="00A22F18">
        <w:rPr>
          <w:i/>
          <w:szCs w:val="24"/>
        </w:rPr>
        <w:t>Foreign Affairs</w:t>
      </w:r>
      <w:r>
        <w:rPr>
          <w:szCs w:val="24"/>
        </w:rPr>
        <w:t xml:space="preserve"> 97, no. 6 (Nov./Dec. 2018): 52-57.  </w:t>
      </w:r>
    </w:p>
    <w:p w14:paraId="16278CB0" w14:textId="77777777" w:rsidR="0066181A" w:rsidRPr="00A22F18" w:rsidRDefault="0066181A" w:rsidP="005D022D">
      <w:pPr>
        <w:rPr>
          <w:szCs w:val="24"/>
        </w:rPr>
      </w:pPr>
      <w:r>
        <w:rPr>
          <w:szCs w:val="24"/>
        </w:rPr>
        <w:tab/>
      </w:r>
      <w:r w:rsidRPr="005D022D">
        <w:rPr>
          <w:b/>
          <w:bCs/>
          <w:szCs w:val="24"/>
        </w:rPr>
        <w:t>Recommended, not required:</w:t>
      </w:r>
      <w:r>
        <w:rPr>
          <w:szCs w:val="24"/>
        </w:rPr>
        <w:t xml:space="preserve"> </w:t>
      </w:r>
      <w:r w:rsidRPr="002B0015">
        <w:rPr>
          <w:szCs w:val="24"/>
        </w:rPr>
        <w:t xml:space="preserve">Amy F. Woolf, </w:t>
      </w:r>
      <w:r w:rsidRPr="002B0015">
        <w:rPr>
          <w:i/>
          <w:szCs w:val="24"/>
        </w:rPr>
        <w:t>Russian Compliance with the Intermediate Range Nuclear Forces (INF) Treaty: Background and Issues for Congress</w:t>
      </w:r>
      <w:r w:rsidRPr="002B0015">
        <w:rPr>
          <w:szCs w:val="24"/>
        </w:rPr>
        <w:t xml:space="preserve">, Congressional Research Service Report R43832, updated Oct. 29, 2018, </w:t>
      </w:r>
      <w:hyperlink r:id="rId47" w:history="1">
        <w:r w:rsidRPr="002B0015">
          <w:rPr>
            <w:color w:val="0000FF"/>
            <w:szCs w:val="24"/>
            <w:u w:val="single"/>
          </w:rPr>
          <w:t>https://fas.org/sgp/crs/nuke/R43832.pdf</w:t>
        </w:r>
      </w:hyperlink>
      <w:r w:rsidRPr="002B0015">
        <w:rPr>
          <w:szCs w:val="24"/>
        </w:rPr>
        <w:t xml:space="preserve"> </w:t>
      </w:r>
      <w:r>
        <w:rPr>
          <w:szCs w:val="24"/>
        </w:rPr>
        <w:t xml:space="preserve"> </w:t>
      </w:r>
    </w:p>
    <w:p w14:paraId="064CF363" w14:textId="77777777" w:rsidR="0066181A" w:rsidRDefault="0066181A" w:rsidP="004D3815">
      <w:pPr>
        <w:rPr>
          <w:szCs w:val="24"/>
        </w:rPr>
      </w:pPr>
    </w:p>
    <w:p w14:paraId="5121E053" w14:textId="77777777" w:rsidR="0066181A" w:rsidRDefault="0066181A" w:rsidP="004D3815">
      <w:pPr>
        <w:rPr>
          <w:szCs w:val="24"/>
        </w:rPr>
      </w:pPr>
      <w:r>
        <w:rPr>
          <w:szCs w:val="24"/>
        </w:rPr>
        <w:t xml:space="preserve">Feb. 16: The “near abroad,” “frozen conflicts,” and Nagorno-Karabakh. </w:t>
      </w:r>
    </w:p>
    <w:p w14:paraId="1BA7B54F" w14:textId="77777777" w:rsidR="0066181A" w:rsidRPr="000A5CB4" w:rsidRDefault="0066181A" w:rsidP="004D3815">
      <w:pPr>
        <w:rPr>
          <w:b/>
          <w:bCs/>
          <w:szCs w:val="24"/>
        </w:rPr>
      </w:pPr>
      <w:r>
        <w:rPr>
          <w:szCs w:val="24"/>
        </w:rPr>
        <w:tab/>
      </w:r>
      <w:proofErr w:type="spellStart"/>
      <w:r w:rsidRPr="00157D89">
        <w:rPr>
          <w:b/>
          <w:bCs/>
          <w:szCs w:val="24"/>
        </w:rPr>
        <w:t>Courseworks</w:t>
      </w:r>
      <w:proofErr w:type="spellEnd"/>
      <w:r w:rsidRPr="00157D89">
        <w:rPr>
          <w:b/>
          <w:bCs/>
          <w:szCs w:val="24"/>
        </w:rPr>
        <w:t xml:space="preserve"> Files:</w:t>
      </w:r>
    </w:p>
    <w:p w14:paraId="0BE3536C" w14:textId="77777777" w:rsidR="0066181A" w:rsidRPr="00CD0F54" w:rsidRDefault="0066181A" w:rsidP="004D3815">
      <w:pPr>
        <w:rPr>
          <w:rFonts w:eastAsia="Calibri" w:cs="Times New Roman"/>
          <w:szCs w:val="24"/>
        </w:rPr>
      </w:pPr>
      <w:r>
        <w:rPr>
          <w:rFonts w:eastAsia="Calibri" w:cs="Times New Roman"/>
          <w:szCs w:val="24"/>
        </w:rPr>
        <w:tab/>
      </w:r>
      <w:r w:rsidRPr="00CD0F54">
        <w:rPr>
          <w:rFonts w:eastAsia="Calibri" w:cs="Times New Roman"/>
          <w:szCs w:val="24"/>
        </w:rPr>
        <w:t>Andrei A. Kazantsev, Peter Rutland, Svetlana M. Medvedeva &amp; Ivan A.</w:t>
      </w:r>
    </w:p>
    <w:p w14:paraId="2B0400CC" w14:textId="77777777" w:rsidR="0066181A" w:rsidRPr="00CD0F54" w:rsidRDefault="0066181A" w:rsidP="004D3815">
      <w:pPr>
        <w:rPr>
          <w:rFonts w:eastAsia="Calibri" w:cs="Times New Roman"/>
          <w:szCs w:val="24"/>
        </w:rPr>
      </w:pPr>
      <w:proofErr w:type="spellStart"/>
      <w:r w:rsidRPr="00CD0F54">
        <w:rPr>
          <w:rFonts w:eastAsia="Calibri" w:cs="Times New Roman"/>
          <w:szCs w:val="24"/>
        </w:rPr>
        <w:t>Safranchuk</w:t>
      </w:r>
      <w:proofErr w:type="spellEnd"/>
      <w:r>
        <w:rPr>
          <w:rFonts w:eastAsia="Calibri" w:cs="Times New Roman"/>
          <w:szCs w:val="24"/>
        </w:rPr>
        <w:t>, “</w:t>
      </w:r>
      <w:r w:rsidRPr="00CD0F54">
        <w:rPr>
          <w:rFonts w:eastAsia="Calibri" w:cs="Times New Roman"/>
          <w:szCs w:val="24"/>
        </w:rPr>
        <w:t xml:space="preserve">Russia’s </w:t>
      </w:r>
      <w:r>
        <w:rPr>
          <w:rFonts w:eastAsia="Calibri" w:cs="Times New Roman"/>
          <w:szCs w:val="24"/>
        </w:rPr>
        <w:t>P</w:t>
      </w:r>
      <w:r w:rsidRPr="00CD0F54">
        <w:rPr>
          <w:rFonts w:eastAsia="Calibri" w:cs="Times New Roman"/>
          <w:szCs w:val="24"/>
        </w:rPr>
        <w:t>olicy in the “</w:t>
      </w:r>
      <w:r>
        <w:rPr>
          <w:rFonts w:eastAsia="Calibri" w:cs="Times New Roman"/>
          <w:szCs w:val="24"/>
        </w:rPr>
        <w:t>F</w:t>
      </w:r>
      <w:r w:rsidRPr="00CD0F54">
        <w:rPr>
          <w:rFonts w:eastAsia="Calibri" w:cs="Times New Roman"/>
          <w:szCs w:val="24"/>
        </w:rPr>
        <w:t xml:space="preserve">rozen </w:t>
      </w:r>
      <w:r>
        <w:rPr>
          <w:rFonts w:eastAsia="Calibri" w:cs="Times New Roman"/>
          <w:szCs w:val="24"/>
        </w:rPr>
        <w:t>C</w:t>
      </w:r>
      <w:r w:rsidRPr="00CD0F54">
        <w:rPr>
          <w:rFonts w:eastAsia="Calibri" w:cs="Times New Roman"/>
          <w:szCs w:val="24"/>
        </w:rPr>
        <w:t xml:space="preserve">onflicts” of the </w:t>
      </w:r>
      <w:r>
        <w:rPr>
          <w:rFonts w:eastAsia="Calibri" w:cs="Times New Roman"/>
          <w:szCs w:val="24"/>
        </w:rPr>
        <w:t>P</w:t>
      </w:r>
      <w:r w:rsidRPr="00CD0F54">
        <w:rPr>
          <w:rFonts w:eastAsia="Calibri" w:cs="Times New Roman"/>
          <w:szCs w:val="24"/>
        </w:rPr>
        <w:t>ost</w:t>
      </w:r>
      <w:r>
        <w:rPr>
          <w:rFonts w:eastAsia="Calibri" w:cs="Times New Roman"/>
          <w:szCs w:val="24"/>
        </w:rPr>
        <w:t>-S</w:t>
      </w:r>
      <w:r w:rsidRPr="00CD0F54">
        <w:rPr>
          <w:rFonts w:eastAsia="Calibri" w:cs="Times New Roman"/>
          <w:szCs w:val="24"/>
        </w:rPr>
        <w:t>oviet</w:t>
      </w:r>
    </w:p>
    <w:p w14:paraId="539F4C2E" w14:textId="77777777" w:rsidR="0066181A" w:rsidRPr="00157D89" w:rsidRDefault="0066181A" w:rsidP="004D3815">
      <w:pPr>
        <w:rPr>
          <w:rFonts w:eastAsia="Calibri" w:cs="Times New Roman"/>
          <w:szCs w:val="24"/>
        </w:rPr>
      </w:pPr>
      <w:r>
        <w:rPr>
          <w:rFonts w:eastAsia="Calibri" w:cs="Times New Roman"/>
          <w:szCs w:val="24"/>
        </w:rPr>
        <w:t>S</w:t>
      </w:r>
      <w:r w:rsidRPr="00CD0F54">
        <w:rPr>
          <w:rFonts w:eastAsia="Calibri" w:cs="Times New Roman"/>
          <w:szCs w:val="24"/>
        </w:rPr>
        <w:t xml:space="preserve">pace: </w:t>
      </w:r>
      <w:r>
        <w:rPr>
          <w:rFonts w:eastAsia="Calibri" w:cs="Times New Roman"/>
          <w:szCs w:val="24"/>
        </w:rPr>
        <w:t>F</w:t>
      </w:r>
      <w:r w:rsidRPr="00CD0F54">
        <w:rPr>
          <w:rFonts w:eastAsia="Calibri" w:cs="Times New Roman"/>
          <w:szCs w:val="24"/>
        </w:rPr>
        <w:t xml:space="preserve">rom </w:t>
      </w:r>
      <w:r>
        <w:rPr>
          <w:rFonts w:eastAsia="Calibri" w:cs="Times New Roman"/>
          <w:szCs w:val="24"/>
        </w:rPr>
        <w:t>E</w:t>
      </w:r>
      <w:r w:rsidRPr="00CD0F54">
        <w:rPr>
          <w:rFonts w:eastAsia="Calibri" w:cs="Times New Roman"/>
          <w:szCs w:val="24"/>
        </w:rPr>
        <w:t xml:space="preserve">thno-politics to </w:t>
      </w:r>
      <w:r>
        <w:rPr>
          <w:rFonts w:eastAsia="Calibri" w:cs="Times New Roman"/>
          <w:szCs w:val="24"/>
        </w:rPr>
        <w:t>G</w:t>
      </w:r>
      <w:r w:rsidRPr="00CD0F54">
        <w:rPr>
          <w:rFonts w:eastAsia="Calibri" w:cs="Times New Roman"/>
          <w:szCs w:val="24"/>
        </w:rPr>
        <w:t>eopolitics</w:t>
      </w:r>
      <w:r>
        <w:rPr>
          <w:rFonts w:eastAsia="Calibri" w:cs="Times New Roman"/>
          <w:szCs w:val="24"/>
        </w:rPr>
        <w:t xml:space="preserve">,” </w:t>
      </w:r>
      <w:r w:rsidRPr="00CD0F54">
        <w:rPr>
          <w:rFonts w:eastAsia="Calibri" w:cs="Times New Roman"/>
          <w:i/>
          <w:iCs/>
          <w:szCs w:val="24"/>
        </w:rPr>
        <w:t>Caucasus Survey</w:t>
      </w:r>
      <w:r>
        <w:rPr>
          <w:rFonts w:eastAsia="Calibri" w:cs="Times New Roman"/>
          <w:szCs w:val="24"/>
        </w:rPr>
        <w:t xml:space="preserve"> 8, no. 2 (April 2020): 142-62.</w:t>
      </w:r>
    </w:p>
    <w:p w14:paraId="213A51C9" w14:textId="77777777" w:rsidR="0066181A" w:rsidRDefault="0066181A" w:rsidP="004D3815">
      <w:pPr>
        <w:rPr>
          <w:szCs w:val="24"/>
        </w:rPr>
      </w:pPr>
      <w:r>
        <w:rPr>
          <w:szCs w:val="24"/>
        </w:rPr>
        <w:tab/>
      </w:r>
      <w:r>
        <w:rPr>
          <w:b/>
          <w:bCs/>
          <w:szCs w:val="24"/>
        </w:rPr>
        <w:t>CLIO:</w:t>
      </w:r>
    </w:p>
    <w:p w14:paraId="55605406" w14:textId="77777777" w:rsidR="0066181A" w:rsidRDefault="0066181A" w:rsidP="004D3815">
      <w:pPr>
        <w:rPr>
          <w:szCs w:val="24"/>
        </w:rPr>
      </w:pPr>
      <w:r>
        <w:rPr>
          <w:szCs w:val="24"/>
        </w:rPr>
        <w:tab/>
        <w:t xml:space="preserve">Robert </w:t>
      </w:r>
      <w:proofErr w:type="spellStart"/>
      <w:r>
        <w:rPr>
          <w:szCs w:val="24"/>
        </w:rPr>
        <w:t>Orttung</w:t>
      </w:r>
      <w:proofErr w:type="spellEnd"/>
      <w:r>
        <w:rPr>
          <w:szCs w:val="24"/>
        </w:rPr>
        <w:t xml:space="preserve"> and Christopher Walker, “</w:t>
      </w:r>
      <w:r w:rsidRPr="000A5CB4">
        <w:rPr>
          <w:szCs w:val="24"/>
        </w:rPr>
        <w:t>Putin’s Frozen Conflicts</w:t>
      </w:r>
      <w:r>
        <w:rPr>
          <w:szCs w:val="24"/>
        </w:rPr>
        <w:t xml:space="preserve">,” ForeignPolicy.com, Feb. 13, 2015. </w:t>
      </w:r>
    </w:p>
    <w:p w14:paraId="6B84595F" w14:textId="77777777" w:rsidR="0066181A" w:rsidRPr="000A5CB4" w:rsidRDefault="0066181A" w:rsidP="004D3815">
      <w:pPr>
        <w:rPr>
          <w:b/>
          <w:bCs/>
          <w:szCs w:val="24"/>
        </w:rPr>
      </w:pPr>
      <w:r>
        <w:rPr>
          <w:szCs w:val="24"/>
        </w:rPr>
        <w:tab/>
      </w:r>
      <w:r w:rsidRPr="000A5CB4">
        <w:rPr>
          <w:b/>
          <w:bCs/>
          <w:szCs w:val="24"/>
        </w:rPr>
        <w:t>Open web:</w:t>
      </w:r>
    </w:p>
    <w:p w14:paraId="4F6580A1" w14:textId="77777777" w:rsidR="0066181A" w:rsidRDefault="0066181A" w:rsidP="004D3815">
      <w:pPr>
        <w:ind w:firstLine="720"/>
        <w:rPr>
          <w:szCs w:val="24"/>
        </w:rPr>
      </w:pPr>
      <w:r>
        <w:rPr>
          <w:szCs w:val="24"/>
        </w:rPr>
        <w:t xml:space="preserve">Alexander </w:t>
      </w:r>
      <w:proofErr w:type="spellStart"/>
      <w:r>
        <w:rPr>
          <w:szCs w:val="24"/>
        </w:rPr>
        <w:t>Gabuev</w:t>
      </w:r>
      <w:proofErr w:type="spellEnd"/>
      <w:r>
        <w:rPr>
          <w:szCs w:val="24"/>
        </w:rPr>
        <w:t>, “</w:t>
      </w:r>
      <w:r w:rsidRPr="002A3A69">
        <w:rPr>
          <w:szCs w:val="24"/>
        </w:rPr>
        <w:t>Viewpoint: Russia and Turkey</w:t>
      </w:r>
      <w:r>
        <w:rPr>
          <w:szCs w:val="24"/>
        </w:rPr>
        <w:t>: U</w:t>
      </w:r>
      <w:r w:rsidRPr="002A3A69">
        <w:rPr>
          <w:szCs w:val="24"/>
        </w:rPr>
        <w:t xml:space="preserve">nlikely </w:t>
      </w:r>
      <w:r>
        <w:rPr>
          <w:szCs w:val="24"/>
        </w:rPr>
        <w:t>V</w:t>
      </w:r>
      <w:r w:rsidRPr="002A3A69">
        <w:rPr>
          <w:szCs w:val="24"/>
        </w:rPr>
        <w:t xml:space="preserve">ictors of Karabakh </w:t>
      </w:r>
      <w:r>
        <w:rPr>
          <w:szCs w:val="24"/>
        </w:rPr>
        <w:t>C</w:t>
      </w:r>
      <w:r w:rsidRPr="002A3A69">
        <w:rPr>
          <w:szCs w:val="24"/>
        </w:rPr>
        <w:t>onflic</w:t>
      </w:r>
      <w:r>
        <w:rPr>
          <w:szCs w:val="24"/>
        </w:rPr>
        <w:t xml:space="preserve">t,” BBC, Nov. 12, 2020, </w:t>
      </w:r>
      <w:hyperlink r:id="rId48" w:history="1">
        <w:r w:rsidRPr="00795E5E">
          <w:rPr>
            <w:rStyle w:val="Hyperlink"/>
            <w:szCs w:val="24"/>
          </w:rPr>
          <w:t>https://www.bbc.com/news/world-europe-54903869</w:t>
        </w:r>
      </w:hyperlink>
      <w:r>
        <w:rPr>
          <w:szCs w:val="24"/>
        </w:rPr>
        <w:t xml:space="preserve"> </w:t>
      </w:r>
    </w:p>
    <w:p w14:paraId="040488B8" w14:textId="77777777" w:rsidR="0066181A" w:rsidRDefault="0066181A" w:rsidP="00206BAF">
      <w:pPr>
        <w:ind w:firstLine="720"/>
        <w:rPr>
          <w:szCs w:val="24"/>
        </w:rPr>
      </w:pPr>
      <w:r>
        <w:rPr>
          <w:szCs w:val="24"/>
        </w:rPr>
        <w:t xml:space="preserve">Henry Foy, “Russia Faces Peacekeeping Challenge in Nagorno-Karabakh,” </w:t>
      </w:r>
      <w:r w:rsidRPr="00206BAF">
        <w:rPr>
          <w:i/>
          <w:iCs/>
          <w:szCs w:val="24"/>
        </w:rPr>
        <w:t>Financial Times</w:t>
      </w:r>
      <w:r>
        <w:rPr>
          <w:szCs w:val="24"/>
        </w:rPr>
        <w:t xml:space="preserve">, Nov. 18, 2020, </w:t>
      </w:r>
      <w:hyperlink r:id="rId49" w:history="1">
        <w:r w:rsidRPr="00795E5E">
          <w:rPr>
            <w:rStyle w:val="Hyperlink"/>
            <w:szCs w:val="24"/>
          </w:rPr>
          <w:t>https://www.ft.com/content/ecb89877-6fd8-44b1-bfb1-2c3276967696?desktop=true&amp;segmentId=7c8f09b9-9b61-4fbb-9430-9208a9e233c8</w:t>
        </w:r>
      </w:hyperlink>
      <w:r>
        <w:rPr>
          <w:szCs w:val="24"/>
        </w:rPr>
        <w:t xml:space="preserve"> Note: all Columbia affiliates have free access to FT, but you must set up a verified account in order to gain access.</w:t>
      </w:r>
    </w:p>
    <w:p w14:paraId="3CFDA15B" w14:textId="77777777" w:rsidR="0066181A" w:rsidRDefault="0066181A" w:rsidP="00206BAF">
      <w:pPr>
        <w:ind w:firstLine="720"/>
        <w:rPr>
          <w:szCs w:val="24"/>
        </w:rPr>
      </w:pPr>
    </w:p>
    <w:p w14:paraId="692407D5" w14:textId="77777777" w:rsidR="0066181A" w:rsidRDefault="0066181A" w:rsidP="004D3815">
      <w:pPr>
        <w:rPr>
          <w:szCs w:val="24"/>
        </w:rPr>
      </w:pPr>
      <w:r>
        <w:rPr>
          <w:szCs w:val="24"/>
        </w:rPr>
        <w:t>Feb. 17: Russia and the Arctic.</w:t>
      </w:r>
    </w:p>
    <w:p w14:paraId="264D662C" w14:textId="77777777" w:rsidR="0066181A" w:rsidRDefault="0066181A" w:rsidP="00206BAF">
      <w:pPr>
        <w:ind w:firstLine="720"/>
        <w:rPr>
          <w:b/>
          <w:bCs/>
          <w:szCs w:val="24"/>
        </w:rPr>
      </w:pPr>
      <w:r w:rsidRPr="00B86AF3">
        <w:rPr>
          <w:b/>
          <w:bCs/>
          <w:szCs w:val="24"/>
        </w:rPr>
        <w:t xml:space="preserve">Open web: </w:t>
      </w:r>
    </w:p>
    <w:p w14:paraId="02558021" w14:textId="77777777" w:rsidR="0066181A" w:rsidRPr="00373995" w:rsidRDefault="0066181A" w:rsidP="00206BAF">
      <w:pPr>
        <w:rPr>
          <w:i/>
          <w:iCs/>
          <w:szCs w:val="24"/>
        </w:rPr>
      </w:pPr>
      <w:r w:rsidRPr="00B86AF3">
        <w:rPr>
          <w:szCs w:val="24"/>
        </w:rPr>
        <w:tab/>
      </w:r>
      <w:r w:rsidRPr="00373995">
        <w:rPr>
          <w:szCs w:val="24"/>
        </w:rPr>
        <w:t xml:space="preserve">Mathieu </w:t>
      </w:r>
      <w:proofErr w:type="spellStart"/>
      <w:r w:rsidRPr="00373995">
        <w:rPr>
          <w:szCs w:val="24"/>
        </w:rPr>
        <w:t>Boulègue</w:t>
      </w:r>
      <w:proofErr w:type="spellEnd"/>
      <w:r>
        <w:rPr>
          <w:szCs w:val="24"/>
        </w:rPr>
        <w:t xml:space="preserve">, </w:t>
      </w:r>
      <w:r w:rsidRPr="00373995">
        <w:rPr>
          <w:i/>
          <w:iCs/>
          <w:szCs w:val="24"/>
        </w:rPr>
        <w:t>Russia’s Military Posture in the Arctic: Managing Hard Power in</w:t>
      </w:r>
    </w:p>
    <w:p w14:paraId="252112CF" w14:textId="77777777" w:rsidR="0066181A" w:rsidRPr="00B86AF3" w:rsidRDefault="0066181A" w:rsidP="00206BAF">
      <w:pPr>
        <w:rPr>
          <w:szCs w:val="24"/>
        </w:rPr>
      </w:pPr>
      <w:r w:rsidRPr="00373995">
        <w:rPr>
          <w:i/>
          <w:iCs/>
          <w:szCs w:val="24"/>
        </w:rPr>
        <w:t>a ‘Low Tension’ Environment,</w:t>
      </w:r>
      <w:r>
        <w:rPr>
          <w:szCs w:val="24"/>
        </w:rPr>
        <w:t xml:space="preserve"> Chatham House Research Paper, June 2019, </w:t>
      </w:r>
      <w:hyperlink r:id="rId50" w:history="1">
        <w:r w:rsidRPr="009935EF">
          <w:rPr>
            <w:rStyle w:val="Hyperlink"/>
            <w:szCs w:val="24"/>
          </w:rPr>
          <w:t>https://www.chathamhouse.org/sites/default/files/2019-06-28-Russia-Military-Arctic_0.pdf</w:t>
        </w:r>
      </w:hyperlink>
      <w:r>
        <w:rPr>
          <w:szCs w:val="24"/>
        </w:rPr>
        <w:t xml:space="preserve"> </w:t>
      </w:r>
    </w:p>
    <w:p w14:paraId="00DB581C" w14:textId="77777777" w:rsidR="0066181A" w:rsidRDefault="0066181A" w:rsidP="00206BAF">
      <w:pPr>
        <w:rPr>
          <w:szCs w:val="24"/>
        </w:rPr>
      </w:pPr>
      <w:r>
        <w:rPr>
          <w:szCs w:val="24"/>
        </w:rPr>
        <w:tab/>
        <w:t xml:space="preserve">Michael </w:t>
      </w:r>
      <w:proofErr w:type="spellStart"/>
      <w:r>
        <w:rPr>
          <w:szCs w:val="24"/>
        </w:rPr>
        <w:t>Scollon</w:t>
      </w:r>
      <w:proofErr w:type="spellEnd"/>
      <w:r>
        <w:rPr>
          <w:szCs w:val="24"/>
        </w:rPr>
        <w:t xml:space="preserve">, “Russia </w:t>
      </w:r>
      <w:r w:rsidRPr="00B86AF3">
        <w:rPr>
          <w:szCs w:val="24"/>
        </w:rPr>
        <w:t>Rubs Its Hands At The Prospect Of Profit From Climate Change</w:t>
      </w:r>
      <w:r>
        <w:rPr>
          <w:szCs w:val="24"/>
        </w:rPr>
        <w:t xml:space="preserve">,” RFE/RL Dec, 28, 2019, </w:t>
      </w:r>
      <w:hyperlink r:id="rId51" w:history="1">
        <w:r w:rsidRPr="009935EF">
          <w:rPr>
            <w:rStyle w:val="Hyperlink"/>
            <w:szCs w:val="24"/>
          </w:rPr>
          <w:t>https://www.rferl.org/a/russia-rubs-its-hands-at-the-prospect-of-profit-from-climate-change/30348840.html</w:t>
        </w:r>
      </w:hyperlink>
      <w:r>
        <w:rPr>
          <w:szCs w:val="24"/>
        </w:rPr>
        <w:t xml:space="preserve"> </w:t>
      </w:r>
    </w:p>
    <w:p w14:paraId="79CFEA88" w14:textId="77777777" w:rsidR="0066181A" w:rsidRDefault="0066181A" w:rsidP="00206BAF">
      <w:pPr>
        <w:rPr>
          <w:rStyle w:val="Hyperlink"/>
          <w:szCs w:val="24"/>
        </w:rPr>
      </w:pPr>
      <w:r>
        <w:rPr>
          <w:szCs w:val="24"/>
        </w:rPr>
        <w:tab/>
        <w:t>The Barents Observer, “</w:t>
      </w:r>
      <w:r w:rsidRPr="00A5162B">
        <w:rPr>
          <w:szCs w:val="24"/>
        </w:rPr>
        <w:t>Russia Is Removing Critical Voices Ahead of Arctic Council Chairmanship, Indigenous Expert Claims</w:t>
      </w:r>
      <w:r>
        <w:rPr>
          <w:szCs w:val="24"/>
        </w:rPr>
        <w:t xml:space="preserve">,” </w:t>
      </w:r>
      <w:r w:rsidRPr="00A5162B">
        <w:rPr>
          <w:i/>
          <w:iCs/>
          <w:szCs w:val="24"/>
        </w:rPr>
        <w:t>Moscow Times</w:t>
      </w:r>
      <w:r>
        <w:rPr>
          <w:szCs w:val="24"/>
        </w:rPr>
        <w:t xml:space="preserve">, Dec. 2, 2019, </w:t>
      </w:r>
      <w:hyperlink r:id="rId52" w:history="1">
        <w:r w:rsidRPr="009935EF">
          <w:rPr>
            <w:rStyle w:val="Hyperlink"/>
            <w:szCs w:val="24"/>
          </w:rPr>
          <w:t>https://www.themoscowtimes.com/2019/12/02/russia-is-removing-critical-voices-ahead-of-arctic-council-chairmanship-indigenous-expert-claims-a68415</w:t>
        </w:r>
      </w:hyperlink>
    </w:p>
    <w:p w14:paraId="386564BC" w14:textId="77777777" w:rsidR="0066181A" w:rsidRPr="00101259" w:rsidRDefault="0066181A" w:rsidP="00206BAF">
      <w:pPr>
        <w:rPr>
          <w:szCs w:val="24"/>
        </w:rPr>
      </w:pPr>
      <w:r>
        <w:rPr>
          <w:rStyle w:val="Hyperlink"/>
          <w:color w:val="auto"/>
          <w:szCs w:val="24"/>
          <w:u w:val="none"/>
        </w:rPr>
        <w:tab/>
        <w:t>Jake Cordell, “</w:t>
      </w:r>
      <w:r w:rsidRPr="00101259">
        <w:rPr>
          <w:rStyle w:val="Hyperlink"/>
          <w:color w:val="auto"/>
          <w:szCs w:val="24"/>
          <w:u w:val="none"/>
        </w:rPr>
        <w:t xml:space="preserve">Arctic Oil Spill: </w:t>
      </w:r>
      <w:proofErr w:type="spellStart"/>
      <w:r w:rsidRPr="00101259">
        <w:rPr>
          <w:rStyle w:val="Hyperlink"/>
          <w:color w:val="auto"/>
          <w:szCs w:val="24"/>
          <w:u w:val="none"/>
        </w:rPr>
        <w:t>Nornickel</w:t>
      </w:r>
      <w:proofErr w:type="spellEnd"/>
      <w:r w:rsidRPr="00101259">
        <w:rPr>
          <w:rStyle w:val="Hyperlink"/>
          <w:color w:val="auto"/>
          <w:szCs w:val="24"/>
          <w:u w:val="none"/>
        </w:rPr>
        <w:t xml:space="preserve"> Failures, Tank Flaws Caused Catastrophe – Report</w:t>
      </w:r>
      <w:r>
        <w:rPr>
          <w:rStyle w:val="Hyperlink"/>
          <w:color w:val="auto"/>
          <w:szCs w:val="24"/>
          <w:u w:val="none"/>
        </w:rPr>
        <w:t xml:space="preserve">,” The Moscow Times, Nov. 26, 2020, </w:t>
      </w:r>
      <w:hyperlink r:id="rId53" w:history="1">
        <w:r w:rsidRPr="00795E5E">
          <w:rPr>
            <w:rStyle w:val="Hyperlink"/>
            <w:szCs w:val="24"/>
          </w:rPr>
          <w:t>https://www.themoscowtimes.com/2020/11/26/arctic-oil-spill-nornickel-failures-tank-flaws-caused-catastrophe-report-a72156</w:t>
        </w:r>
      </w:hyperlink>
      <w:r>
        <w:rPr>
          <w:rStyle w:val="Hyperlink"/>
          <w:color w:val="auto"/>
          <w:szCs w:val="24"/>
          <w:u w:val="none"/>
        </w:rPr>
        <w:t xml:space="preserve"> </w:t>
      </w:r>
    </w:p>
    <w:p w14:paraId="24D652F2" w14:textId="77777777" w:rsidR="0066181A" w:rsidRDefault="0066181A" w:rsidP="004D3815">
      <w:pPr>
        <w:rPr>
          <w:szCs w:val="24"/>
        </w:rPr>
      </w:pPr>
    </w:p>
    <w:p w14:paraId="4D38CECD" w14:textId="77777777" w:rsidR="0066181A" w:rsidRDefault="0066181A" w:rsidP="004D3815">
      <w:pPr>
        <w:rPr>
          <w:szCs w:val="24"/>
        </w:rPr>
      </w:pPr>
      <w:r>
        <w:rPr>
          <w:szCs w:val="24"/>
        </w:rPr>
        <w:t>Feb. 18: China (and the acronym organizations)</w:t>
      </w:r>
    </w:p>
    <w:p w14:paraId="176273DA" w14:textId="77777777" w:rsidR="0066181A" w:rsidRPr="00644936" w:rsidRDefault="0066181A" w:rsidP="00206BAF">
      <w:pPr>
        <w:rPr>
          <w:b/>
          <w:szCs w:val="24"/>
        </w:rPr>
      </w:pPr>
      <w:r>
        <w:rPr>
          <w:szCs w:val="24"/>
        </w:rPr>
        <w:tab/>
      </w:r>
      <w:r w:rsidRPr="00644936">
        <w:rPr>
          <w:b/>
          <w:szCs w:val="24"/>
        </w:rPr>
        <w:t>CLIO:</w:t>
      </w:r>
    </w:p>
    <w:p w14:paraId="370342D2" w14:textId="77777777" w:rsidR="0066181A" w:rsidRDefault="0066181A" w:rsidP="00206BAF">
      <w:pPr>
        <w:rPr>
          <w:szCs w:val="24"/>
        </w:rPr>
      </w:pPr>
      <w:r>
        <w:rPr>
          <w:szCs w:val="24"/>
        </w:rPr>
        <w:tab/>
        <w:t xml:space="preserve">Alexander </w:t>
      </w:r>
      <w:proofErr w:type="spellStart"/>
      <w:r>
        <w:rPr>
          <w:szCs w:val="24"/>
        </w:rPr>
        <w:t>Lukin</w:t>
      </w:r>
      <w:proofErr w:type="spellEnd"/>
      <w:r>
        <w:rPr>
          <w:szCs w:val="24"/>
        </w:rPr>
        <w:t xml:space="preserve">, “A Russian Perspective on the Sino-Russian Rapprochement,” </w:t>
      </w:r>
      <w:r w:rsidRPr="00644936">
        <w:rPr>
          <w:i/>
          <w:szCs w:val="24"/>
        </w:rPr>
        <w:t>Asia Policy</w:t>
      </w:r>
      <w:r>
        <w:rPr>
          <w:szCs w:val="24"/>
        </w:rPr>
        <w:t xml:space="preserve"> 13, no. 1</w:t>
      </w:r>
      <w:r w:rsidRPr="00644936">
        <w:rPr>
          <w:szCs w:val="24"/>
        </w:rPr>
        <w:t xml:space="preserve"> </w:t>
      </w:r>
      <w:r>
        <w:rPr>
          <w:szCs w:val="24"/>
        </w:rPr>
        <w:t xml:space="preserve">(Jan. 2018): </w:t>
      </w:r>
      <w:r w:rsidRPr="00644936">
        <w:rPr>
          <w:szCs w:val="24"/>
        </w:rPr>
        <w:t>19-25</w:t>
      </w:r>
    </w:p>
    <w:p w14:paraId="132736DA" w14:textId="77777777" w:rsidR="0066181A" w:rsidRPr="00FC7F14" w:rsidRDefault="0066181A" w:rsidP="00206BAF">
      <w:pPr>
        <w:tabs>
          <w:tab w:val="left" w:pos="720"/>
          <w:tab w:val="left" w:pos="1440"/>
          <w:tab w:val="center" w:pos="4680"/>
        </w:tabs>
        <w:rPr>
          <w:b/>
          <w:szCs w:val="24"/>
        </w:rPr>
      </w:pPr>
      <w:r>
        <w:rPr>
          <w:szCs w:val="24"/>
        </w:rPr>
        <w:tab/>
      </w:r>
      <w:r w:rsidRPr="00644936">
        <w:rPr>
          <w:b/>
          <w:szCs w:val="24"/>
        </w:rPr>
        <w:t>Open web:</w:t>
      </w:r>
      <w:r>
        <w:rPr>
          <w:b/>
          <w:szCs w:val="24"/>
        </w:rPr>
        <w:tab/>
      </w:r>
    </w:p>
    <w:p w14:paraId="62700463" w14:textId="77777777" w:rsidR="0066181A" w:rsidRPr="008B41E2" w:rsidRDefault="0066181A" w:rsidP="00206BAF">
      <w:pPr>
        <w:rPr>
          <w:szCs w:val="24"/>
        </w:rPr>
      </w:pPr>
      <w:r>
        <w:rPr>
          <w:szCs w:val="24"/>
        </w:rPr>
        <w:tab/>
        <w:t xml:space="preserve">Alexander </w:t>
      </w:r>
      <w:proofErr w:type="spellStart"/>
      <w:r>
        <w:rPr>
          <w:szCs w:val="24"/>
        </w:rPr>
        <w:t>Gabuev</w:t>
      </w:r>
      <w:proofErr w:type="spellEnd"/>
      <w:r>
        <w:rPr>
          <w:szCs w:val="24"/>
        </w:rPr>
        <w:t xml:space="preserve">, “Friends with Benefits? </w:t>
      </w:r>
      <w:r w:rsidRPr="008B41E2">
        <w:rPr>
          <w:szCs w:val="24"/>
        </w:rPr>
        <w:t>Russian-Chinese Relations</w:t>
      </w:r>
    </w:p>
    <w:p w14:paraId="7E6536D5" w14:textId="77777777" w:rsidR="0066181A" w:rsidRPr="00A7243F" w:rsidRDefault="0066181A" w:rsidP="00206BAF">
      <w:pPr>
        <w:rPr>
          <w:szCs w:val="24"/>
        </w:rPr>
      </w:pPr>
      <w:r w:rsidRPr="008B41E2">
        <w:rPr>
          <w:szCs w:val="24"/>
        </w:rPr>
        <w:t>After the Ukraine Crisis</w:t>
      </w:r>
      <w:r>
        <w:rPr>
          <w:szCs w:val="24"/>
        </w:rPr>
        <w:t xml:space="preserve">,” Carnegie Moscow Center, June 2016, </w:t>
      </w:r>
      <w:hyperlink r:id="rId54" w:history="1">
        <w:r w:rsidRPr="006416DC">
          <w:rPr>
            <w:rStyle w:val="Hyperlink"/>
            <w:szCs w:val="24"/>
          </w:rPr>
          <w:t>https://carnegieendowment.org/files/CEIP_CP278_Gabuev_revised_FINAL.pdf</w:t>
        </w:r>
      </w:hyperlink>
      <w:r>
        <w:rPr>
          <w:szCs w:val="24"/>
        </w:rPr>
        <w:t xml:space="preserve"> </w:t>
      </w:r>
    </w:p>
    <w:p w14:paraId="0BF586AA" w14:textId="77777777" w:rsidR="0066181A" w:rsidRPr="009B0308" w:rsidRDefault="0066181A" w:rsidP="00206BAF">
      <w:pPr>
        <w:rPr>
          <w:szCs w:val="24"/>
        </w:rPr>
      </w:pPr>
      <w:r w:rsidRPr="009B0308">
        <w:rPr>
          <w:b/>
          <w:szCs w:val="24"/>
        </w:rPr>
        <w:tab/>
      </w:r>
      <w:r>
        <w:rPr>
          <w:szCs w:val="24"/>
        </w:rPr>
        <w:t xml:space="preserve">Alexander </w:t>
      </w:r>
      <w:proofErr w:type="spellStart"/>
      <w:r>
        <w:rPr>
          <w:szCs w:val="24"/>
        </w:rPr>
        <w:t>Gabuev</w:t>
      </w:r>
      <w:proofErr w:type="spellEnd"/>
      <w:r>
        <w:rPr>
          <w:szCs w:val="24"/>
        </w:rPr>
        <w:t>, “</w:t>
      </w:r>
      <w:r w:rsidRPr="008B41E2">
        <w:rPr>
          <w:szCs w:val="24"/>
        </w:rPr>
        <w:t>China’s Pivot to Putin’s Friends</w:t>
      </w:r>
      <w:r>
        <w:rPr>
          <w:szCs w:val="24"/>
        </w:rPr>
        <w:t xml:space="preserve">,” ForeignPolicy.com, June 25, 2016, </w:t>
      </w:r>
      <w:r w:rsidRPr="009B0308">
        <w:rPr>
          <w:szCs w:val="24"/>
        </w:rPr>
        <w:t xml:space="preserve"> </w:t>
      </w:r>
      <w:hyperlink r:id="rId55" w:history="1">
        <w:r w:rsidRPr="006416DC">
          <w:rPr>
            <w:rStyle w:val="Hyperlink"/>
            <w:szCs w:val="24"/>
          </w:rPr>
          <w:t>https://foreignpolicy.com/2016/06/25/chinas-pivot-to-putin-friends-xi-russia-gazprom-timchenko-sinopec/</w:t>
        </w:r>
      </w:hyperlink>
      <w:r>
        <w:rPr>
          <w:szCs w:val="24"/>
        </w:rPr>
        <w:t xml:space="preserve"> </w:t>
      </w:r>
    </w:p>
    <w:p w14:paraId="653BCFD8" w14:textId="77777777" w:rsidR="0066181A" w:rsidRPr="009B0308" w:rsidRDefault="0066181A" w:rsidP="00206BAF">
      <w:pPr>
        <w:rPr>
          <w:b/>
          <w:szCs w:val="24"/>
        </w:rPr>
      </w:pPr>
      <w:r w:rsidRPr="009B0308">
        <w:rPr>
          <w:szCs w:val="24"/>
        </w:rPr>
        <w:tab/>
      </w:r>
      <w:r w:rsidRPr="009B0308">
        <w:rPr>
          <w:b/>
          <w:szCs w:val="24"/>
        </w:rPr>
        <w:t>C</w:t>
      </w:r>
      <w:r>
        <w:rPr>
          <w:b/>
          <w:szCs w:val="24"/>
        </w:rPr>
        <w:t>LIO</w:t>
      </w:r>
      <w:r w:rsidRPr="009B0308">
        <w:rPr>
          <w:b/>
          <w:szCs w:val="24"/>
        </w:rPr>
        <w:t>:</w:t>
      </w:r>
    </w:p>
    <w:p w14:paraId="42A17220" w14:textId="77777777" w:rsidR="0066181A" w:rsidRDefault="0066181A" w:rsidP="004D3815">
      <w:pPr>
        <w:rPr>
          <w:szCs w:val="24"/>
        </w:rPr>
      </w:pPr>
      <w:r w:rsidRPr="009B0308">
        <w:rPr>
          <w:szCs w:val="24"/>
        </w:rPr>
        <w:tab/>
        <w:t xml:space="preserve">Saori N. </w:t>
      </w:r>
      <w:proofErr w:type="spellStart"/>
      <w:r w:rsidRPr="009B0308">
        <w:rPr>
          <w:szCs w:val="24"/>
        </w:rPr>
        <w:t>Katada</w:t>
      </w:r>
      <w:proofErr w:type="spellEnd"/>
      <w:r w:rsidRPr="009B0308">
        <w:rPr>
          <w:szCs w:val="24"/>
        </w:rPr>
        <w:t xml:space="preserve">, Cynthia Roberts, and Leslie Elliott Armijo, “The Varieties of Collective Financial Statecraft: The BRICS and China,” </w:t>
      </w:r>
      <w:r w:rsidRPr="009B0308">
        <w:rPr>
          <w:i/>
          <w:szCs w:val="24"/>
        </w:rPr>
        <w:t>Political Science Quarterly</w:t>
      </w:r>
      <w:r w:rsidRPr="009B0308">
        <w:rPr>
          <w:szCs w:val="24"/>
        </w:rPr>
        <w:t xml:space="preserve"> 132, no. 3 (Fall 2017): 403-433.</w:t>
      </w:r>
      <w:r w:rsidRPr="009B0308">
        <w:rPr>
          <w:rStyle w:val="Hyperlink"/>
          <w:color w:val="auto"/>
          <w:szCs w:val="24"/>
          <w:u w:val="none"/>
        </w:rPr>
        <w:t xml:space="preserve"> </w:t>
      </w:r>
    </w:p>
    <w:p w14:paraId="46A41B9A" w14:textId="77777777" w:rsidR="0066181A" w:rsidRDefault="0066181A" w:rsidP="004D3815">
      <w:pPr>
        <w:rPr>
          <w:szCs w:val="24"/>
        </w:rPr>
      </w:pPr>
    </w:p>
    <w:p w14:paraId="20C3C4F4" w14:textId="77777777" w:rsidR="0066181A" w:rsidRDefault="0066181A" w:rsidP="004D3815">
      <w:pPr>
        <w:rPr>
          <w:szCs w:val="24"/>
        </w:rPr>
      </w:pPr>
      <w:r>
        <w:rPr>
          <w:szCs w:val="24"/>
        </w:rPr>
        <w:t>Sunday, Feb. 21, 5pm: Fifth essay due (current trendlines)</w:t>
      </w:r>
    </w:p>
    <w:p w14:paraId="11678E99" w14:textId="77777777" w:rsidR="0066181A" w:rsidRDefault="0066181A" w:rsidP="004D3815">
      <w:pPr>
        <w:rPr>
          <w:szCs w:val="24"/>
        </w:rPr>
      </w:pPr>
    </w:p>
    <w:p w14:paraId="4CD641C6" w14:textId="77777777" w:rsidR="0066181A" w:rsidRDefault="0066181A" w:rsidP="004D3815">
      <w:pPr>
        <w:rPr>
          <w:szCs w:val="24"/>
        </w:rPr>
      </w:pPr>
      <w:r>
        <w:rPr>
          <w:szCs w:val="24"/>
        </w:rPr>
        <w:t>Feb. 22: There is nothing so difficult to predict as the future.</w:t>
      </w:r>
    </w:p>
    <w:p w14:paraId="52A619A0" w14:textId="77777777" w:rsidR="0066181A" w:rsidRPr="00101259" w:rsidRDefault="0066181A" w:rsidP="004D3815">
      <w:pPr>
        <w:rPr>
          <w:b/>
          <w:bCs/>
          <w:szCs w:val="24"/>
        </w:rPr>
      </w:pPr>
      <w:r>
        <w:rPr>
          <w:szCs w:val="24"/>
        </w:rPr>
        <w:tab/>
      </w:r>
      <w:r w:rsidRPr="00101259">
        <w:rPr>
          <w:b/>
          <w:bCs/>
          <w:szCs w:val="24"/>
        </w:rPr>
        <w:t>Open web:</w:t>
      </w:r>
    </w:p>
    <w:p w14:paraId="49320104" w14:textId="77777777" w:rsidR="0066181A" w:rsidRPr="00101259" w:rsidRDefault="0066181A" w:rsidP="004D3815">
      <w:r>
        <w:rPr>
          <w:szCs w:val="24"/>
        </w:rPr>
        <w:tab/>
      </w:r>
      <w:r w:rsidRPr="009E6342">
        <w:rPr>
          <w:szCs w:val="24"/>
        </w:rPr>
        <w:t xml:space="preserve">Kadri </w:t>
      </w:r>
      <w:proofErr w:type="spellStart"/>
      <w:r w:rsidRPr="009E6342">
        <w:rPr>
          <w:szCs w:val="24"/>
        </w:rPr>
        <w:t>Liik</w:t>
      </w:r>
      <w:proofErr w:type="spellEnd"/>
      <w:r>
        <w:rPr>
          <w:szCs w:val="24"/>
        </w:rPr>
        <w:t xml:space="preserve">, </w:t>
      </w:r>
      <w:r w:rsidRPr="009E6342">
        <w:rPr>
          <w:i/>
          <w:iCs/>
          <w:szCs w:val="24"/>
        </w:rPr>
        <w:t>The Last of the Offended: Russia’s First Post-Putin Diplomats</w:t>
      </w:r>
      <w:r>
        <w:rPr>
          <w:szCs w:val="24"/>
        </w:rPr>
        <w:t xml:space="preserve">, Policy Brief, European Council on Foreign Affairs, Nov. 2019, </w:t>
      </w:r>
      <w:hyperlink r:id="rId56" w:history="1">
        <w:r w:rsidRPr="009E6342">
          <w:rPr>
            <w:color w:val="0000FF"/>
            <w:u w:val="single"/>
          </w:rPr>
          <w:t>https://www.ecfr.eu/page/-/Kadri_Liik_russias_first_post_putin_diplomats.pdf</w:t>
        </w:r>
      </w:hyperlink>
      <w:r>
        <w:t xml:space="preserve"> </w:t>
      </w:r>
    </w:p>
    <w:p w14:paraId="1E5DD3E4" w14:textId="77777777" w:rsidR="0066181A" w:rsidRDefault="0066181A" w:rsidP="004D3815">
      <w:pPr>
        <w:rPr>
          <w:szCs w:val="24"/>
        </w:rPr>
      </w:pPr>
      <w:r>
        <w:rPr>
          <w:szCs w:val="24"/>
        </w:rPr>
        <w:tab/>
        <w:t>Andrei Kolesnikov and Denis Volkov, “</w:t>
      </w:r>
      <w:r w:rsidRPr="00101259">
        <w:rPr>
          <w:szCs w:val="24"/>
        </w:rPr>
        <w:t>Putin, Unlimited? Challenges to Russia’s Regime After the Reset of Presidential Terms</w:t>
      </w:r>
      <w:r>
        <w:rPr>
          <w:szCs w:val="24"/>
        </w:rPr>
        <w:t xml:space="preserve">,” Carnegie Moscow Center, Dec. 9, 2020, </w:t>
      </w:r>
      <w:hyperlink r:id="rId57" w:history="1">
        <w:r w:rsidRPr="00795E5E">
          <w:rPr>
            <w:rStyle w:val="Hyperlink"/>
            <w:szCs w:val="24"/>
          </w:rPr>
          <w:t>https://carnegie.ru/commentary/83413</w:t>
        </w:r>
      </w:hyperlink>
      <w:r>
        <w:rPr>
          <w:szCs w:val="24"/>
        </w:rPr>
        <w:t xml:space="preserve"> </w:t>
      </w:r>
    </w:p>
    <w:p w14:paraId="109698B7" w14:textId="77777777" w:rsidR="0066181A" w:rsidRDefault="0066181A" w:rsidP="004D3815">
      <w:pPr>
        <w:rPr>
          <w:szCs w:val="24"/>
        </w:rPr>
      </w:pPr>
    </w:p>
    <w:p w14:paraId="7C6D5182" w14:textId="77777777" w:rsidR="0066181A" w:rsidRDefault="0066181A" w:rsidP="004D3815">
      <w:pPr>
        <w:rPr>
          <w:b/>
          <w:szCs w:val="24"/>
        </w:rPr>
      </w:pPr>
    </w:p>
    <w:p w14:paraId="41A218C9" w14:textId="77777777" w:rsidR="00C7255C" w:rsidRDefault="00C7255C"/>
    <w:sectPr w:rsidR="00C7255C" w:rsidSect="006C47D9">
      <w:footerReference w:type="even" r:id="rId58"/>
      <w:footerReference w:type="default" r:id="rI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EECD" w14:textId="77777777" w:rsidR="00E632C8" w:rsidRDefault="0066181A" w:rsidP="006C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1EAA4" w14:textId="77777777" w:rsidR="00E632C8" w:rsidRDefault="0066181A" w:rsidP="006C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56FB" w14:textId="77777777" w:rsidR="00E632C8" w:rsidRDefault="0066181A" w:rsidP="006C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659D4DF" w14:textId="77777777" w:rsidR="00E632C8" w:rsidRDefault="0066181A" w:rsidP="006C47D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C63FE"/>
    <w:multiLevelType w:val="hybridMultilevel"/>
    <w:tmpl w:val="A75E6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1A"/>
    <w:rsid w:val="001E2499"/>
    <w:rsid w:val="0066181A"/>
    <w:rsid w:val="006D1EE9"/>
    <w:rsid w:val="00C7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9D8B"/>
  <w15:chartTrackingRefBased/>
  <w15:docId w15:val="{6786D408-3418-4CE2-A9E9-7C6843A5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E9"/>
    <w:pPr>
      <w:spacing w:after="0" w:line="240" w:lineRule="auto"/>
    </w:pPr>
    <w:rPr>
      <w:rFonts w:ascii="Times New Roman" w:eastAsiaTheme="minorEastAsia" w:hAnsi="Times New Roman"/>
      <w:sz w:val="24"/>
    </w:rPr>
  </w:style>
  <w:style w:type="paragraph" w:styleId="Heading1">
    <w:name w:val="heading 1"/>
    <w:basedOn w:val="Normal"/>
    <w:next w:val="Normal"/>
    <w:link w:val="Heading1Char"/>
    <w:qFormat/>
    <w:rsid w:val="0066181A"/>
    <w:pPr>
      <w:keepNext/>
      <w:overflowPunct w:val="0"/>
      <w:autoSpaceDE w:val="0"/>
      <w:autoSpaceDN w:val="0"/>
      <w:adjustRightInd w:val="0"/>
      <w:jc w:val="center"/>
      <w:textAlignment w:val="baseline"/>
      <w:outlineLvl w:val="0"/>
    </w:pPr>
    <w:rPr>
      <w:rFonts w:ascii="Harrington" w:eastAsia="Times New Roman" w:hAnsi="Harrington" w:cs="Times New Roman"/>
      <w:sz w:val="28"/>
      <w:szCs w:val="20"/>
    </w:rPr>
  </w:style>
  <w:style w:type="paragraph" w:styleId="Heading3">
    <w:name w:val="heading 3"/>
    <w:basedOn w:val="Normal"/>
    <w:next w:val="Normal"/>
    <w:link w:val="Heading3Char"/>
    <w:qFormat/>
    <w:rsid w:val="0066181A"/>
    <w:pPr>
      <w:keepNext/>
      <w:overflowPunct w:val="0"/>
      <w:autoSpaceDE w:val="0"/>
      <w:autoSpaceDN w:val="0"/>
      <w:adjustRightInd w:val="0"/>
      <w:textAlignment w:val="baseline"/>
      <w:outlineLvl w:val="2"/>
    </w:pPr>
    <w:rPr>
      <w:rFonts w:ascii="Harrington" w:eastAsia="Times New Roman" w:hAnsi="Harringto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81A"/>
    <w:rPr>
      <w:rFonts w:ascii="Harrington" w:eastAsia="Times New Roman" w:hAnsi="Harrington" w:cs="Times New Roman"/>
      <w:sz w:val="28"/>
      <w:szCs w:val="20"/>
    </w:rPr>
  </w:style>
  <w:style w:type="character" w:customStyle="1" w:styleId="Heading3Char">
    <w:name w:val="Heading 3 Char"/>
    <w:basedOn w:val="DefaultParagraphFont"/>
    <w:link w:val="Heading3"/>
    <w:rsid w:val="0066181A"/>
    <w:rPr>
      <w:rFonts w:ascii="Harrington" w:eastAsia="Times New Roman" w:hAnsi="Harrington" w:cs="Times New Roman"/>
      <w:b/>
      <w:sz w:val="24"/>
      <w:szCs w:val="20"/>
    </w:rPr>
  </w:style>
  <w:style w:type="character" w:styleId="Hyperlink">
    <w:name w:val="Hyperlink"/>
    <w:rsid w:val="0066181A"/>
    <w:rPr>
      <w:color w:val="0000FF"/>
      <w:u w:val="single"/>
    </w:rPr>
  </w:style>
  <w:style w:type="paragraph" w:styleId="Footer">
    <w:name w:val="footer"/>
    <w:basedOn w:val="Normal"/>
    <w:link w:val="FooterChar"/>
    <w:rsid w:val="0066181A"/>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66181A"/>
    <w:rPr>
      <w:rFonts w:ascii="Times New Roman" w:eastAsia="Times New Roman" w:hAnsi="Times New Roman" w:cs="Times New Roman"/>
      <w:sz w:val="24"/>
      <w:szCs w:val="24"/>
    </w:rPr>
  </w:style>
  <w:style w:type="character" w:styleId="PageNumber">
    <w:name w:val="page number"/>
    <w:basedOn w:val="DefaultParagraphFont"/>
    <w:rsid w:val="0066181A"/>
  </w:style>
  <w:style w:type="paragraph" w:styleId="ListParagraph">
    <w:name w:val="List Paragraph"/>
    <w:basedOn w:val="Normal"/>
    <w:uiPriority w:val="34"/>
    <w:qFormat/>
    <w:rsid w:val="0066181A"/>
    <w:pPr>
      <w:spacing w:after="120"/>
      <w:ind w:left="720"/>
      <w:contextualSpacing/>
    </w:pPr>
    <w:rPr>
      <w:rFonts w:eastAsia="Calibri" w:cs="Times New Roman"/>
      <w:szCs w:val="24"/>
    </w:rPr>
  </w:style>
  <w:style w:type="paragraph" w:styleId="NormalWeb">
    <w:name w:val="Normal (Web)"/>
    <w:basedOn w:val="Normal"/>
    <w:uiPriority w:val="99"/>
    <w:semiHidden/>
    <w:unhideWhenUsed/>
    <w:rsid w:val="0066181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columbia.edu/files/healthservices/pdf/alice_Stressbusters_Support_Network.pdf" TargetMode="External"/><Relationship Id="rId18" Type="http://schemas.openxmlformats.org/officeDocument/2006/relationships/hyperlink" Target="https://d2071andvip0wj.cloudfront.net/254-rebels-without-a-cause%20(1).pdf" TargetMode="External"/><Relationship Id="rId26" Type="http://schemas.openxmlformats.org/officeDocument/2006/relationships/hyperlink" Target="http://www.ponarseurasia.org/sites/default/files/policy-memos-pdf/Pepm561_Marten_Jan2019_0.pdf" TargetMode="External"/><Relationship Id="rId39" Type="http://schemas.openxmlformats.org/officeDocument/2006/relationships/hyperlink" Target="https://www.pism.pl/file/12bc5013-6f4f-4216-adb6-02cfbebd3508" TargetMode="External"/><Relationship Id="rId21" Type="http://schemas.openxmlformats.org/officeDocument/2006/relationships/hyperlink" Target="https://www.armyupress.army.mil/Portals/7/military-review/Archives/English/Rojansky-Victory-for-Russia-1.pdf" TargetMode="External"/><Relationship Id="rId34" Type="http://schemas.openxmlformats.org/officeDocument/2006/relationships/hyperlink" Target="https://www.russiamatters.org/analysis/gangster-geopolitics-kremlins-use-criminals-assets-abroad" TargetMode="External"/><Relationship Id="rId42" Type="http://schemas.openxmlformats.org/officeDocument/2006/relationships/hyperlink" Target="https://warontherocks.com/2020/10/make-russia-sanctions-effective-again/" TargetMode="External"/><Relationship Id="rId47" Type="http://schemas.openxmlformats.org/officeDocument/2006/relationships/hyperlink" Target="https://fas.org/sgp/crs/nuke/R43832.pdf" TargetMode="External"/><Relationship Id="rId50" Type="http://schemas.openxmlformats.org/officeDocument/2006/relationships/hyperlink" Target="https://www.chathamhouse.org/sites/default/files/2019-06-28-Russia-Military-Arctic_0.pdf" TargetMode="External"/><Relationship Id="rId55" Type="http://schemas.openxmlformats.org/officeDocument/2006/relationships/hyperlink" Target="https://foreignpolicy.com/2016/06/25/chinas-pivot-to-putin-friends-xi-russia-gazprom-timchenko-sinopec/" TargetMode="External"/><Relationship Id="rId7" Type="http://schemas.openxmlformats.org/officeDocument/2006/relationships/hyperlink" Target="https://urldefense.proofpoint.com/v2/url?u=https-3A__barnard.edu_disabilityservices_students&amp;d=DwMFAg&amp;c=G2MiLlal7SXE3PeSnG8W6_JBU6FcdVjSsBSbw6gcR0U&amp;r=QSRVDnH6TAV1o3lGfIufEbSiTPcVA73HarkXS4bEfPc&amp;m=FHJX16hThyJy0HBIk-COxvCPLO7rxF8M7FWkz34a4qM&amp;s=Qm1OrVwYTpMLRISxyCGs4D4yj3s2Y0KD0eWkzvYsTk0&amp;e=" TargetMode="External"/><Relationship Id="rId2" Type="http://schemas.openxmlformats.org/officeDocument/2006/relationships/styles" Target="styles.xml"/><Relationship Id="rId16" Type="http://schemas.openxmlformats.org/officeDocument/2006/relationships/hyperlink" Target="https://www.rferl.org/a/german-neo-nazi-training-in-russia/30655860.html" TargetMode="External"/><Relationship Id="rId20" Type="http://schemas.openxmlformats.org/officeDocument/2006/relationships/hyperlink" Target="https://ilovaisk.forensic-architecture.org/" TargetMode="External"/><Relationship Id="rId29" Type="http://schemas.openxmlformats.org/officeDocument/2006/relationships/hyperlink" Target="https://ccdcoe.org/uploads/2020/05/CyCon_2020_8_Lilly_Cheravitch.pdf" TargetMode="External"/><Relationship Id="rId41" Type="http://schemas.openxmlformats.org/officeDocument/2006/relationships/hyperlink" Target="https://crsreports.congress.gov/product/pdf/IF/IF11138" TargetMode="External"/><Relationship Id="rId54" Type="http://schemas.openxmlformats.org/officeDocument/2006/relationships/hyperlink" Target="https://carnegieendowment.org/files/CEIP_CP278_Gabuev_revised_FINAL.pdf" TargetMode="External"/><Relationship Id="rId1" Type="http://schemas.openxmlformats.org/officeDocument/2006/relationships/numbering" Target="numbering.xml"/><Relationship Id="rId6" Type="http://schemas.openxmlformats.org/officeDocument/2006/relationships/hyperlink" Target="https://health.columbia.edu/services/register-disability-services" TargetMode="External"/><Relationship Id="rId11" Type="http://schemas.openxmlformats.org/officeDocument/2006/relationships/hyperlink" Target="http://barnard.edu/counsel" TargetMode="External"/><Relationship Id="rId24" Type="http://schemas.openxmlformats.org/officeDocument/2006/relationships/hyperlink" Target="http://www.ecfr.eu/page/-/ECFR_169_-_PUTINS_HYDRA_INSIDE_THE_RUSSIAN_INTELLIGENCE_SERVICES_1513.pdf" TargetMode="External"/><Relationship Id="rId32" Type="http://schemas.openxmlformats.org/officeDocument/2006/relationships/hyperlink" Target="https://warontherocks.com/2020/10/inside-job-the-challenge-of-foreign-online-influence-in-u-s-elections/" TargetMode="External"/><Relationship Id="rId37" Type="http://schemas.openxmlformats.org/officeDocument/2006/relationships/hyperlink" Target="https://www.bellingcat.com/news/uk-and-europe/2020/10/23/russias-clandestine-chemical-weapons-programme-and-the-grus-unit-21955/" TargetMode="External"/><Relationship Id="rId40" Type="http://schemas.openxmlformats.org/officeDocument/2006/relationships/hyperlink" Target="https://www.buzzfeed.com/heidiblake/from-russia-with-blood-14-suspected-hits-on-british-soil" TargetMode="External"/><Relationship Id="rId45" Type="http://schemas.openxmlformats.org/officeDocument/2006/relationships/hyperlink" Target="https://russiasanctionstracker.csis.org/" TargetMode="External"/><Relationship Id="rId53" Type="http://schemas.openxmlformats.org/officeDocument/2006/relationships/hyperlink" Target="https://www.themoscowtimes.com/2020/11/26/arctic-oil-spill-nornickel-failures-tank-flaws-caused-catastrophe-report-a72156" TargetMode="External"/><Relationship Id="rId58" Type="http://schemas.openxmlformats.org/officeDocument/2006/relationships/footer" Target="footer1.xml"/><Relationship Id="rId5" Type="http://schemas.openxmlformats.org/officeDocument/2006/relationships/hyperlink" Target="mailto:km2225@columbia.edu" TargetMode="External"/><Relationship Id="rId15" Type="http://schemas.openxmlformats.org/officeDocument/2006/relationships/hyperlink" Target="https://nottspolitics.org/2015/10/12/putin-as-patron-in-syria/" TargetMode="External"/><Relationship Id="rId23" Type="http://schemas.openxmlformats.org/officeDocument/2006/relationships/hyperlink" Target="https://www.reuters.com/article/us-mideast-crisis-syria-soleimani-insigh/how-iranian-general-plotted-out-syrian-assault-in-moscow-idUSKCN0S02BV20151006" TargetMode="External"/><Relationship Id="rId28" Type="http://schemas.openxmlformats.org/officeDocument/2006/relationships/hyperlink" Target="https://www.ponarseurasia.org/memo/where-wagner-all-new-exploits-russia-private-military-company" TargetMode="External"/><Relationship Id="rId36" Type="http://schemas.openxmlformats.org/officeDocument/2006/relationships/hyperlink" Target="https://www.propublica.org/article/fighting-russian-mafia-networks-in-spain" TargetMode="External"/><Relationship Id="rId49" Type="http://schemas.openxmlformats.org/officeDocument/2006/relationships/hyperlink" Target="https://www.ft.com/content/ecb89877-6fd8-44b1-bfb1-2c3276967696?desktop=true&amp;segmentId=7c8f09b9-9b61-4fbb-9430-9208a9e233c8" TargetMode="External"/><Relationship Id="rId57" Type="http://schemas.openxmlformats.org/officeDocument/2006/relationships/hyperlink" Target="https://carnegie.ru/commentary/83413" TargetMode="External"/><Relationship Id="rId61" Type="http://schemas.openxmlformats.org/officeDocument/2006/relationships/theme" Target="theme/theme1.xml"/><Relationship Id="rId10" Type="http://schemas.openxmlformats.org/officeDocument/2006/relationships/hyperlink" Target="http://barnard.edu/primarycare" TargetMode="External"/><Relationship Id="rId19" Type="http://schemas.openxmlformats.org/officeDocument/2006/relationships/hyperlink" Target="https://www.rferl.org/a/british-online-research-group-says-more-evidence-found-of-russian-role-in-donbas-conflict/30116665.html" TargetMode="External"/><Relationship Id="rId31" Type="http://schemas.openxmlformats.org/officeDocument/2006/relationships/hyperlink" Target="https://www.wired.com/story/russia-solarwinds-hack-wasnt-cyberwar-us-strategy/" TargetMode="External"/><Relationship Id="rId44" Type="http://schemas.openxmlformats.org/officeDocument/2006/relationships/hyperlink" Target="https://sanctionsexplorer.org/analytics" TargetMode="External"/><Relationship Id="rId52" Type="http://schemas.openxmlformats.org/officeDocument/2006/relationships/hyperlink" Target="https://www.themoscowtimes.com/2019/12/02/russia-is-removing-critical-voices-ahead-of-arctic-council-chairmanship-indigenous-expert-claims-a684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barnard.edu_disabilityservices_people&amp;d=DwMFAg&amp;c=G2MiLlal7SXE3PeSnG8W6_JBU6FcdVjSsBSbw6gcR0U&amp;r=QSRVDnH6TAV1o3lGfIufEbSiTPcVA73HarkXS4bEfPc&amp;m=FHJX16hThyJy0HBIk-COxvCPLO7rxF8M7FWkz34a4qM&amp;s=vGuN_OaCZ_rAMdosqyO7VdfPLxkVzEcISCMw_LWbmWg&amp;e=" TargetMode="External"/><Relationship Id="rId14" Type="http://schemas.openxmlformats.org/officeDocument/2006/relationships/hyperlink" Target="http://www.siwps.org/wp-content/uploads/Robert-Jervis-Theories-of-International-Relations.pdf" TargetMode="External"/><Relationship Id="rId22" Type="http://schemas.openxmlformats.org/officeDocument/2006/relationships/hyperlink" Target="https://www.ponarseurasia.org/sites/default/files/policy-memos-pdf/Pepm635_Adamsky_Feb2020.pdf" TargetMode="External"/><Relationship Id="rId27" Type="http://schemas.openxmlformats.org/officeDocument/2006/relationships/hyperlink" Target="http://www.ponarseurasia.org/sites/default/files/policy-memos-pdf/Pepm608_Marten_Aug2019..pdf" TargetMode="External"/><Relationship Id="rId30" Type="http://schemas.openxmlformats.org/officeDocument/2006/relationships/hyperlink" Target="https://www.wired.com/2016/03/inside-cunning-unprecedented-hack-ukraines-power-grid/" TargetMode="External"/><Relationship Id="rId35" Type="http://schemas.openxmlformats.org/officeDocument/2006/relationships/hyperlink" Target="https://ecfr.eu/wp-content/uploads/ECFR208_-_CRIMINTERM_-_HOW_RUSSIAN_ORGANISED_CRIME_OPERATES_IN_EUROPE02.pdf" TargetMode="External"/><Relationship Id="rId43" Type="http://schemas.openxmlformats.org/officeDocument/2006/relationships/hyperlink" Target="https://carnegie.ru/commentary/76909" TargetMode="External"/><Relationship Id="rId48" Type="http://schemas.openxmlformats.org/officeDocument/2006/relationships/hyperlink" Target="https://www.bbc.com/news/world-europe-54903869" TargetMode="External"/><Relationship Id="rId56" Type="http://schemas.openxmlformats.org/officeDocument/2006/relationships/hyperlink" Target="https://www.ecfr.eu/page/-/Kadri_Liik_russias_first_post_putin_diplomats.pdf" TargetMode="External"/><Relationship Id="rId8" Type="http://schemas.openxmlformats.org/officeDocument/2006/relationships/hyperlink" Target="https://health.columbia.edu/news/disability-services-supports-students-virtually" TargetMode="External"/><Relationship Id="rId51" Type="http://schemas.openxmlformats.org/officeDocument/2006/relationships/hyperlink" Target="https://www.rferl.org/a/russia-rubs-its-hands-at-the-prospect-of-profit-from-climate-change/30348840.html" TargetMode="External"/><Relationship Id="rId3" Type="http://schemas.openxmlformats.org/officeDocument/2006/relationships/settings" Target="settings.xml"/><Relationship Id="rId12" Type="http://schemas.openxmlformats.org/officeDocument/2006/relationships/hyperlink" Target="http://barnard.edu/wellwoman/about" TargetMode="External"/><Relationship Id="rId17" Type="http://schemas.openxmlformats.org/officeDocument/2006/relationships/hyperlink" Target="https://www.rferl.org/a/kaliningrad-russia-crazy-borders-mad-maps/31027202.html" TargetMode="External"/><Relationship Id="rId25" Type="http://schemas.openxmlformats.org/officeDocument/2006/relationships/hyperlink" Target="https://meduza.io/en/feature/2020/12/22/f-s-b" TargetMode="External"/><Relationship Id="rId33" Type="http://schemas.openxmlformats.org/officeDocument/2006/relationships/hyperlink" Target="https://issforum.org/roundtables/policy/1-7-russia" TargetMode="External"/><Relationship Id="rId38" Type="http://schemas.openxmlformats.org/officeDocument/2006/relationships/hyperlink" Target="https://www.cnn.com/2020/12/21/europe/russia-navalny-poisoning-underpants-ward/index.html" TargetMode="External"/><Relationship Id="rId46" Type="http://schemas.openxmlformats.org/officeDocument/2006/relationships/hyperlink" Target="https://carnegieendowment.org/2019/08/13/bringing-russia-s-new-nuclear-weapons-into-new-start-pub-79672"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5450</Words>
  <Characters>31070</Characters>
  <Application>Microsoft Office Word</Application>
  <DocSecurity>0</DocSecurity>
  <Lines>258</Lines>
  <Paragraphs>72</Paragraphs>
  <ScaleCrop>false</ScaleCrop>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1</cp:revision>
  <dcterms:created xsi:type="dcterms:W3CDTF">2021-01-20T03:30:00Z</dcterms:created>
  <dcterms:modified xsi:type="dcterms:W3CDTF">2021-01-20T03:31:00Z</dcterms:modified>
</cp:coreProperties>
</file>