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A9" w:rsidRPr="00FA7871" w:rsidRDefault="006E30A9" w:rsidP="006E30A9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A7871">
        <w:rPr>
          <w:b/>
          <w:sz w:val="24"/>
          <w:szCs w:val="24"/>
        </w:rPr>
        <w:t xml:space="preserve">INSTRUCTIONS FOR </w:t>
      </w:r>
      <w:r>
        <w:rPr>
          <w:b/>
          <w:sz w:val="24"/>
          <w:szCs w:val="24"/>
        </w:rPr>
        <w:t>BARNARD PRINCIPAL INVESTIGATORS</w:t>
      </w:r>
    </w:p>
    <w:p w:rsidR="006E30A9" w:rsidRPr="00FA7871" w:rsidRDefault="006E30A9" w:rsidP="006E30A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</w:t>
      </w:r>
    </w:p>
    <w:p w:rsidR="006E30A9" w:rsidRPr="00FA7871" w:rsidRDefault="006E30A9" w:rsidP="006E30A9">
      <w:pPr>
        <w:spacing w:after="0" w:line="240" w:lineRule="auto"/>
        <w:jc w:val="center"/>
        <w:rPr>
          <w:b/>
          <w:sz w:val="24"/>
          <w:szCs w:val="24"/>
        </w:rPr>
      </w:pPr>
      <w:r w:rsidRPr="00FA7871">
        <w:rPr>
          <w:b/>
          <w:sz w:val="24"/>
          <w:szCs w:val="24"/>
        </w:rPr>
        <w:t>ON-LINE RESPONSIBLE CONDUCT OF RESEARCH (RCR) TRAINING</w:t>
      </w:r>
    </w:p>
    <w:p w:rsidR="006E30A9" w:rsidRPr="00FA7871" w:rsidRDefault="006E30A9" w:rsidP="006E30A9">
      <w:pPr>
        <w:spacing w:after="0" w:line="240" w:lineRule="auto"/>
        <w:jc w:val="center"/>
        <w:rPr>
          <w:b/>
          <w:sz w:val="24"/>
          <w:szCs w:val="24"/>
        </w:rPr>
      </w:pPr>
    </w:p>
    <w:p w:rsidR="006E30A9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>1) Log in to Columbia’s Research Compliance and Administration (</w:t>
      </w:r>
      <w:hyperlink r:id="rId5" w:history="1">
        <w:r w:rsidRPr="00FA7871">
          <w:rPr>
            <w:rStyle w:val="Hyperlink"/>
            <w:sz w:val="24"/>
            <w:szCs w:val="24"/>
          </w:rPr>
          <w:t>RASCAL</w:t>
        </w:r>
      </w:hyperlink>
      <w:r>
        <w:rPr>
          <w:sz w:val="24"/>
          <w:szCs w:val="24"/>
        </w:rPr>
        <w:t>) system.</w:t>
      </w:r>
    </w:p>
    <w:p w:rsidR="006E30A9" w:rsidRDefault="006E30A9" w:rsidP="006E30A9">
      <w:pPr>
        <w:rPr>
          <w:i/>
          <w:sz w:val="24"/>
          <w:szCs w:val="24"/>
        </w:rPr>
      </w:pPr>
      <w:r w:rsidRPr="00FA7871">
        <w:rPr>
          <w:i/>
          <w:sz w:val="24"/>
          <w:szCs w:val="24"/>
        </w:rPr>
        <w:t>You will need your Columbia UNI and password.</w:t>
      </w:r>
      <w:r>
        <w:rPr>
          <w:i/>
          <w:sz w:val="24"/>
          <w:szCs w:val="24"/>
        </w:rPr>
        <w:t xml:space="preserve"> 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>2) Click on “Training Center</w:t>
      </w:r>
      <w:r>
        <w:rPr>
          <w:sz w:val="24"/>
          <w:szCs w:val="24"/>
        </w:rPr>
        <w:t>,</w:t>
      </w:r>
      <w:r w:rsidRPr="00FA7871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Pr="00FA7871">
        <w:rPr>
          <w:sz w:val="24"/>
          <w:szCs w:val="24"/>
        </w:rPr>
        <w:t xml:space="preserve">which is on the top line of links, third from the far right. 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 xml:space="preserve">3) Click on “Course Listings.” 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>4) Scroll down to the bottom of the page and click on “TC0094 - Responsible Conduct of Research (RCR).”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>5) Click on “take course” on left hand side of page.</w:t>
      </w:r>
    </w:p>
    <w:p w:rsidR="006E30A9" w:rsidRPr="00FA7871" w:rsidRDefault="006E30A9" w:rsidP="006E30A9">
      <w:pPr>
        <w:rPr>
          <w:i/>
          <w:sz w:val="24"/>
          <w:szCs w:val="24"/>
        </w:rPr>
      </w:pPr>
      <w:r w:rsidRPr="00FA7871">
        <w:rPr>
          <w:i/>
          <w:sz w:val="24"/>
          <w:szCs w:val="24"/>
        </w:rPr>
        <w:t>First-time CITI users will need to complete th</w:t>
      </w:r>
      <w:r w:rsidR="003E4612">
        <w:rPr>
          <w:i/>
          <w:sz w:val="24"/>
          <w:szCs w:val="24"/>
        </w:rPr>
        <w:t xml:space="preserve">e CITI registration information. </w:t>
      </w:r>
      <w:r w:rsidRPr="00FA7871">
        <w:rPr>
          <w:i/>
          <w:sz w:val="24"/>
          <w:szCs w:val="24"/>
        </w:rPr>
        <w:t xml:space="preserve">Once you have registered, </w:t>
      </w:r>
      <w:r w:rsidR="003E4612">
        <w:rPr>
          <w:i/>
          <w:sz w:val="24"/>
          <w:szCs w:val="24"/>
        </w:rPr>
        <w:t>you will be able to log in. I</w:t>
      </w:r>
      <w:r>
        <w:rPr>
          <w:i/>
          <w:sz w:val="24"/>
          <w:szCs w:val="24"/>
        </w:rPr>
        <w:t>f you would like to take the course(s) that your students will take, you can</w:t>
      </w:r>
      <w:r w:rsidRPr="00FA7871">
        <w:rPr>
          <w:i/>
          <w:sz w:val="24"/>
          <w:szCs w:val="24"/>
        </w:rPr>
        <w:t xml:space="preserve"> save your work until you complete the training.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>6) Enter the CITI website at the bottom of the page.</w:t>
      </w:r>
    </w:p>
    <w:p w:rsidR="006E30A9" w:rsidRPr="00FA7871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 xml:space="preserve">7) Create a CITI account if you don’t already have one. </w:t>
      </w:r>
    </w:p>
    <w:p w:rsidR="006E30A9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 xml:space="preserve">8) </w:t>
      </w:r>
      <w:r w:rsidR="003E4612">
        <w:rPr>
          <w:sz w:val="24"/>
          <w:szCs w:val="24"/>
        </w:rPr>
        <w:t>Review</w:t>
      </w:r>
      <w:r w:rsidRPr="00FA7871">
        <w:rPr>
          <w:sz w:val="24"/>
          <w:szCs w:val="24"/>
        </w:rPr>
        <w:t xml:space="preserve"> the course</w:t>
      </w:r>
      <w:r w:rsidR="003E4612">
        <w:rPr>
          <w:sz w:val="24"/>
          <w:szCs w:val="24"/>
        </w:rPr>
        <w:t xml:space="preserve"> options and select the course</w:t>
      </w:r>
      <w:r w:rsidRPr="00FA7871">
        <w:rPr>
          <w:sz w:val="24"/>
          <w:szCs w:val="24"/>
        </w:rPr>
        <w:t xml:space="preserve">(s) that your </w:t>
      </w:r>
      <w:r>
        <w:rPr>
          <w:sz w:val="24"/>
          <w:szCs w:val="24"/>
        </w:rPr>
        <w:t>students should take</w:t>
      </w:r>
      <w:r w:rsidRPr="00FA7871">
        <w:rPr>
          <w:sz w:val="24"/>
          <w:szCs w:val="24"/>
        </w:rPr>
        <w:t>.</w:t>
      </w:r>
    </w:p>
    <w:p w:rsidR="006E30A9" w:rsidRPr="006E30A9" w:rsidRDefault="006E30A9" w:rsidP="006E30A9">
      <w:pPr>
        <w:rPr>
          <w:i/>
          <w:sz w:val="24"/>
          <w:szCs w:val="24"/>
        </w:rPr>
      </w:pPr>
      <w:r w:rsidRPr="006E30A9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 xml:space="preserve">course </w:t>
      </w:r>
      <w:r w:rsidRPr="006E30A9">
        <w:rPr>
          <w:i/>
          <w:sz w:val="24"/>
          <w:szCs w:val="24"/>
        </w:rPr>
        <w:t xml:space="preserve">options are: biomedical, social and behavioral, humanities, physical sciences, </w:t>
      </w:r>
      <w:proofErr w:type="gramStart"/>
      <w:r w:rsidRPr="006E30A9">
        <w:rPr>
          <w:i/>
          <w:sz w:val="24"/>
          <w:szCs w:val="24"/>
        </w:rPr>
        <w:t>engineering</w:t>
      </w:r>
      <w:proofErr w:type="gramEnd"/>
      <w:r w:rsidRPr="006E30A9">
        <w:rPr>
          <w:i/>
          <w:sz w:val="24"/>
          <w:szCs w:val="24"/>
        </w:rPr>
        <w:t xml:space="preserve"> and research administrators.</w:t>
      </w:r>
    </w:p>
    <w:p w:rsidR="006E30A9" w:rsidRPr="00FA7871" w:rsidRDefault="006E30A9" w:rsidP="006E30A9">
      <w:pPr>
        <w:rPr>
          <w:i/>
          <w:sz w:val="24"/>
          <w:szCs w:val="24"/>
        </w:rPr>
      </w:pPr>
      <w:r>
        <w:rPr>
          <w:i/>
          <w:sz w:val="24"/>
          <w:szCs w:val="24"/>
        </w:rPr>
        <w:t>Students</w:t>
      </w:r>
      <w:r w:rsidRPr="00FA7871">
        <w:rPr>
          <w:i/>
          <w:sz w:val="24"/>
          <w:szCs w:val="24"/>
        </w:rPr>
        <w:t xml:space="preserve"> do not need to complete the course in one session. </w:t>
      </w:r>
      <w:r>
        <w:rPr>
          <w:i/>
          <w:sz w:val="24"/>
          <w:szCs w:val="24"/>
        </w:rPr>
        <w:t>They</w:t>
      </w:r>
      <w:r w:rsidRPr="00FA7871">
        <w:rPr>
          <w:i/>
          <w:sz w:val="24"/>
          <w:szCs w:val="24"/>
        </w:rPr>
        <w:t xml:space="preserve"> can complete it in as many sessions as need</w:t>
      </w:r>
      <w:r>
        <w:rPr>
          <w:i/>
          <w:sz w:val="24"/>
          <w:szCs w:val="24"/>
        </w:rPr>
        <w:t>ed</w:t>
      </w:r>
      <w:r w:rsidRPr="00FA7871">
        <w:rPr>
          <w:i/>
          <w:sz w:val="24"/>
          <w:szCs w:val="24"/>
        </w:rPr>
        <w:t xml:space="preserve"> an</w:t>
      </w:r>
      <w:r>
        <w:rPr>
          <w:i/>
          <w:sz w:val="24"/>
          <w:szCs w:val="24"/>
        </w:rPr>
        <w:t>d the system will save their</w:t>
      </w:r>
      <w:r w:rsidRPr="00FA7871">
        <w:rPr>
          <w:i/>
          <w:sz w:val="24"/>
          <w:szCs w:val="24"/>
        </w:rPr>
        <w:t xml:space="preserve"> work.</w:t>
      </w:r>
    </w:p>
    <w:p w:rsidR="003E4612" w:rsidRDefault="006E30A9" w:rsidP="006E30A9">
      <w:pPr>
        <w:rPr>
          <w:sz w:val="24"/>
          <w:szCs w:val="24"/>
        </w:rPr>
      </w:pPr>
      <w:r w:rsidRPr="00FA7871">
        <w:rPr>
          <w:sz w:val="24"/>
          <w:szCs w:val="24"/>
        </w:rPr>
        <w:t xml:space="preserve">9) </w:t>
      </w:r>
      <w:r w:rsidR="003E4612">
        <w:rPr>
          <w:sz w:val="24"/>
          <w:szCs w:val="24"/>
        </w:rPr>
        <w:t>Inform all undergraduate/graduate students and postdoctoral researchers about which course(s) you require. Note that there are optional modules available in some courses.</w:t>
      </w:r>
    </w:p>
    <w:p w:rsidR="006E30A9" w:rsidRPr="00FA7871" w:rsidRDefault="003E4612" w:rsidP="006E30A9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10) </w:t>
      </w:r>
      <w:r w:rsidR="006E30A9" w:rsidRPr="00FA7871">
        <w:rPr>
          <w:color w:val="000000"/>
          <w:sz w:val="24"/>
          <w:szCs w:val="24"/>
        </w:rPr>
        <w:t xml:space="preserve">When </w:t>
      </w:r>
      <w:r w:rsidR="006E30A9">
        <w:rPr>
          <w:color w:val="000000"/>
          <w:sz w:val="24"/>
          <w:szCs w:val="24"/>
        </w:rPr>
        <w:t>students</w:t>
      </w:r>
      <w:r w:rsidR="006E30A9" w:rsidRPr="00FA7871">
        <w:rPr>
          <w:color w:val="000000"/>
          <w:sz w:val="24"/>
          <w:szCs w:val="24"/>
        </w:rPr>
        <w:t xml:space="preserve"> have completed the course(s), </w:t>
      </w:r>
      <w:r w:rsidR="006E30A9">
        <w:rPr>
          <w:color w:val="000000"/>
          <w:sz w:val="24"/>
          <w:szCs w:val="24"/>
        </w:rPr>
        <w:t>they</w:t>
      </w:r>
      <w:r w:rsidR="006E30A9" w:rsidRPr="00FA7871">
        <w:rPr>
          <w:color w:val="000000"/>
          <w:sz w:val="24"/>
          <w:szCs w:val="24"/>
        </w:rPr>
        <w:t xml:space="preserve"> will be able to download a completion </w:t>
      </w:r>
      <w:r w:rsidR="006E30A9">
        <w:rPr>
          <w:color w:val="000000"/>
          <w:sz w:val="24"/>
          <w:szCs w:val="24"/>
        </w:rPr>
        <w:t>certificate</w:t>
      </w:r>
      <w:r w:rsidR="006E30A9" w:rsidRPr="00FA7871">
        <w:rPr>
          <w:color w:val="000000"/>
          <w:sz w:val="24"/>
          <w:szCs w:val="24"/>
        </w:rPr>
        <w:t xml:space="preserve">. </w:t>
      </w:r>
    </w:p>
    <w:p w:rsidR="006E30A9" w:rsidRDefault="006E30A9" w:rsidP="006E30A9">
      <w:pPr>
        <w:rPr>
          <w:color w:val="000000"/>
          <w:sz w:val="24"/>
          <w:szCs w:val="24"/>
        </w:rPr>
      </w:pPr>
      <w:r w:rsidRPr="00FA7871">
        <w:rPr>
          <w:color w:val="000000"/>
          <w:sz w:val="24"/>
          <w:szCs w:val="24"/>
        </w:rPr>
        <w:t>1</w:t>
      </w:r>
      <w:r w:rsidR="003E4612">
        <w:rPr>
          <w:color w:val="000000"/>
          <w:sz w:val="24"/>
          <w:szCs w:val="24"/>
        </w:rPr>
        <w:t>1</w:t>
      </w:r>
      <w:r w:rsidRPr="00FA7871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PLEASE INSTRUCT YOUR STUDENTS </w:t>
      </w:r>
      <w:r w:rsidRPr="00FA7871">
        <w:rPr>
          <w:color w:val="000000"/>
          <w:sz w:val="24"/>
          <w:szCs w:val="24"/>
        </w:rPr>
        <w:t xml:space="preserve">TO PRINT A COPY OF THE COMPLETION </w:t>
      </w:r>
      <w:r>
        <w:rPr>
          <w:color w:val="000000"/>
          <w:sz w:val="24"/>
          <w:szCs w:val="24"/>
        </w:rPr>
        <w:t>CERTIFICATE</w:t>
      </w:r>
      <w:r w:rsidRPr="00FA7871">
        <w:rPr>
          <w:color w:val="000000"/>
          <w:sz w:val="24"/>
          <w:szCs w:val="24"/>
        </w:rPr>
        <w:t xml:space="preserve"> and return that to </w:t>
      </w:r>
      <w:r>
        <w:rPr>
          <w:color w:val="000000"/>
          <w:sz w:val="24"/>
          <w:szCs w:val="24"/>
        </w:rPr>
        <w:t>you</w:t>
      </w:r>
      <w:r w:rsidRPr="00FA7871">
        <w:rPr>
          <w:color w:val="000000"/>
          <w:sz w:val="24"/>
          <w:szCs w:val="24"/>
        </w:rPr>
        <w:t>.</w:t>
      </w:r>
    </w:p>
    <w:p w:rsidR="006E30A9" w:rsidRPr="00FA7871" w:rsidRDefault="006E30A9" w:rsidP="006E30A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11) </w:t>
      </w:r>
      <w:r w:rsidR="003E4612">
        <w:rPr>
          <w:color w:val="000000"/>
          <w:sz w:val="24"/>
          <w:szCs w:val="24"/>
        </w:rPr>
        <w:t>All</w:t>
      </w:r>
      <w:r>
        <w:rPr>
          <w:color w:val="000000"/>
          <w:sz w:val="24"/>
          <w:szCs w:val="24"/>
        </w:rPr>
        <w:t xml:space="preserve"> certificates should</w:t>
      </w:r>
      <w:r w:rsidR="003E4612">
        <w:rPr>
          <w:color w:val="000000"/>
          <w:sz w:val="24"/>
          <w:szCs w:val="24"/>
        </w:rPr>
        <w:t xml:space="preserve"> then</w:t>
      </w:r>
      <w:r>
        <w:rPr>
          <w:color w:val="000000"/>
          <w:sz w:val="24"/>
          <w:szCs w:val="24"/>
        </w:rPr>
        <w:t xml:space="preserve"> be sent to Chris Johnson, Director of Sponsored Research</w:t>
      </w:r>
      <w:r w:rsidR="003E461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via </w:t>
      </w:r>
      <w:hyperlink r:id="rId6" w:history="1">
        <w:r w:rsidRPr="003E4612">
          <w:rPr>
            <w:rStyle w:val="Hyperlink"/>
            <w:sz w:val="24"/>
            <w:szCs w:val="24"/>
          </w:rPr>
          <w:t>email</w:t>
        </w:r>
      </w:hyperlink>
      <w:r>
        <w:rPr>
          <w:color w:val="000000"/>
          <w:sz w:val="24"/>
          <w:szCs w:val="24"/>
        </w:rPr>
        <w:t xml:space="preserve"> or interoffice mail.</w:t>
      </w:r>
    </w:p>
    <w:p w:rsidR="00515164" w:rsidRDefault="00515164"/>
    <w:sectPr w:rsidR="0051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A9"/>
    <w:rsid w:val="00194F6C"/>
    <w:rsid w:val="003E4612"/>
    <w:rsid w:val="00515164"/>
    <w:rsid w:val="006E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0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0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0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johnso@barnard.edu" TargetMode="External"/><Relationship Id="rId5" Type="http://schemas.openxmlformats.org/officeDocument/2006/relationships/hyperlink" Target="https://cas.columbia.edu/cas/login?service=https%3A%2F%2Fwww.rascal.columbia.edu%2Fj_spring_cas_security_che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 College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Kaley Hanenkrat</cp:lastModifiedBy>
  <cp:revision>2</cp:revision>
  <dcterms:created xsi:type="dcterms:W3CDTF">2014-04-14T16:32:00Z</dcterms:created>
  <dcterms:modified xsi:type="dcterms:W3CDTF">2014-04-14T16:32:00Z</dcterms:modified>
</cp:coreProperties>
</file>